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FDCB66">
      <w:pPr>
        <w:keepNext w:val="0"/>
        <w:keepLines w:val="0"/>
        <w:pageBreakBefore w:val="0"/>
        <w:widowControl w:val="0"/>
        <w:kinsoku/>
        <w:wordWrap/>
        <w:overflowPunct/>
        <w:topLinePunct w:val="0"/>
        <w:autoSpaceDE/>
        <w:autoSpaceDN/>
        <w:bidi w:val="0"/>
        <w:adjustRightInd/>
        <w:snapToGrid/>
        <w:spacing w:afterLines="0" w:line="560" w:lineRule="exact"/>
        <w:jc w:val="center"/>
        <w:textAlignment w:val="auto"/>
        <w:rPr>
          <w:rFonts w:hint="eastAsia" w:ascii="方正小标宋简体" w:hAnsi="方正小标宋简体" w:eastAsia="方正小标宋简体" w:cs="方正小标宋简体"/>
          <w:b w:val="0"/>
          <w:bCs w:val="0"/>
          <w:sz w:val="44"/>
          <w:szCs w:val="44"/>
          <w:highlight w:val="none"/>
        </w:rPr>
      </w:pPr>
      <w:r>
        <w:rPr>
          <w:rFonts w:hint="eastAsia" w:ascii="方正小标宋简体" w:hAnsi="方正小标宋简体" w:eastAsia="方正小标宋简体" w:cs="方正小标宋简体"/>
          <w:b w:val="0"/>
          <w:bCs w:val="0"/>
          <w:sz w:val="44"/>
          <w:szCs w:val="44"/>
          <w:highlight w:val="none"/>
          <w:lang w:val="en-US" w:eastAsia="zh-CN"/>
        </w:rPr>
        <w:t>鄂尔多斯</w:t>
      </w:r>
      <w:r>
        <w:rPr>
          <w:rFonts w:hint="eastAsia" w:ascii="方正小标宋简体" w:hAnsi="方正小标宋简体" w:eastAsia="方正小标宋简体" w:cs="方正小标宋简体"/>
          <w:b w:val="0"/>
          <w:bCs w:val="0"/>
          <w:sz w:val="44"/>
          <w:szCs w:val="44"/>
          <w:highlight w:val="none"/>
        </w:rPr>
        <w:t>市民用无人驾驶航空器</w:t>
      </w:r>
    </w:p>
    <w:p w14:paraId="55335944">
      <w:pPr>
        <w:keepNext w:val="0"/>
        <w:keepLines w:val="0"/>
        <w:pageBreakBefore w:val="0"/>
        <w:widowControl w:val="0"/>
        <w:kinsoku/>
        <w:wordWrap/>
        <w:overflowPunct/>
        <w:topLinePunct w:val="0"/>
        <w:autoSpaceDE/>
        <w:autoSpaceDN/>
        <w:bidi w:val="0"/>
        <w:adjustRightInd/>
        <w:snapToGrid/>
        <w:spacing w:afterLines="0" w:line="560" w:lineRule="exact"/>
        <w:jc w:val="center"/>
        <w:textAlignment w:val="auto"/>
        <w:rPr>
          <w:rFonts w:hint="eastAsia" w:ascii="方正小标宋简体" w:hAnsi="方正小标宋简体" w:eastAsia="方正小标宋简体" w:cs="方正小标宋简体"/>
          <w:b w:val="0"/>
          <w:bCs w:val="0"/>
          <w:sz w:val="44"/>
          <w:szCs w:val="44"/>
          <w:highlight w:val="none"/>
        </w:rPr>
      </w:pPr>
      <w:r>
        <w:rPr>
          <w:rFonts w:hint="eastAsia" w:ascii="方正小标宋简体" w:hAnsi="方正小标宋简体" w:eastAsia="方正小标宋简体" w:cs="方正小标宋简体"/>
          <w:b w:val="0"/>
          <w:bCs w:val="0"/>
          <w:sz w:val="44"/>
          <w:szCs w:val="44"/>
          <w:highlight w:val="none"/>
        </w:rPr>
        <w:t>公共安全管理暂行办法</w:t>
      </w:r>
      <w:r>
        <w:rPr>
          <w:rFonts w:hint="eastAsia" w:ascii="方正小标宋简体" w:hAnsi="方正小标宋简体" w:eastAsia="方正小标宋简体" w:cs="方正小标宋简体"/>
          <w:b w:val="0"/>
          <w:bCs w:val="0"/>
          <w:sz w:val="44"/>
          <w:szCs w:val="44"/>
          <w:highlight w:val="none"/>
          <w:lang w:eastAsia="zh-CN"/>
        </w:rPr>
        <w:t>（</w:t>
      </w:r>
      <w:r>
        <w:rPr>
          <w:rFonts w:hint="eastAsia" w:ascii="方正小标宋简体" w:hAnsi="方正小标宋简体" w:eastAsia="方正小标宋简体" w:cs="方正小标宋简体"/>
          <w:b w:val="0"/>
          <w:bCs w:val="0"/>
          <w:sz w:val="44"/>
          <w:szCs w:val="44"/>
          <w:highlight w:val="none"/>
          <w:lang w:val="en-US" w:eastAsia="zh-CN"/>
        </w:rPr>
        <w:t>征求意见稿</w:t>
      </w:r>
      <w:r>
        <w:rPr>
          <w:rFonts w:hint="eastAsia" w:ascii="方正小标宋简体" w:hAnsi="方正小标宋简体" w:eastAsia="方正小标宋简体" w:cs="方正小标宋简体"/>
          <w:b w:val="0"/>
          <w:bCs w:val="0"/>
          <w:sz w:val="44"/>
          <w:szCs w:val="44"/>
          <w:highlight w:val="none"/>
          <w:lang w:eastAsia="zh-CN"/>
        </w:rPr>
        <w:t>）</w:t>
      </w:r>
    </w:p>
    <w:p w14:paraId="22806A3A">
      <w:pPr>
        <w:keepNext w:val="0"/>
        <w:keepLines w:val="0"/>
        <w:pageBreakBefore w:val="0"/>
        <w:widowControl w:val="0"/>
        <w:kinsoku/>
        <w:wordWrap/>
        <w:overflowPunct/>
        <w:topLinePunct w:val="0"/>
        <w:autoSpaceDE/>
        <w:autoSpaceDN/>
        <w:bidi w:val="0"/>
        <w:adjustRightInd/>
        <w:snapToGrid/>
        <w:spacing w:afterLines="0" w:line="560" w:lineRule="exac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 xml:space="preserve"> </w:t>
      </w:r>
    </w:p>
    <w:p w14:paraId="4A18BD0A">
      <w:pPr>
        <w:keepNext w:val="0"/>
        <w:keepLines w:val="0"/>
        <w:pageBreakBefore w:val="0"/>
        <w:widowControl w:val="0"/>
        <w:numPr>
          <w:ilvl w:val="0"/>
          <w:numId w:val="1"/>
        </w:numPr>
        <w:kinsoku/>
        <w:wordWrap/>
        <w:overflowPunct/>
        <w:topLinePunct w:val="0"/>
        <w:autoSpaceDE/>
        <w:autoSpaceDN/>
        <w:bidi w:val="0"/>
        <w:adjustRightInd/>
        <w:snapToGrid/>
        <w:spacing w:afterLines="0" w:line="560" w:lineRule="exact"/>
        <w:jc w:val="center"/>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总则</w:t>
      </w:r>
    </w:p>
    <w:p w14:paraId="010A11CE">
      <w:pPr>
        <w:keepNext w:val="0"/>
        <w:keepLines w:val="0"/>
        <w:pageBreakBefore w:val="0"/>
        <w:widowControl w:val="0"/>
        <w:numPr>
          <w:ilvl w:val="0"/>
          <w:numId w:val="0"/>
        </w:numPr>
        <w:kinsoku/>
        <w:wordWrap/>
        <w:overflowPunct/>
        <w:topLinePunct w:val="0"/>
        <w:autoSpaceDE/>
        <w:autoSpaceDN/>
        <w:bidi w:val="0"/>
        <w:adjustRightInd/>
        <w:snapToGrid/>
        <w:spacing w:afterLines="0" w:line="560" w:lineRule="exact"/>
        <w:jc w:val="both"/>
        <w:textAlignment w:val="auto"/>
        <w:rPr>
          <w:rFonts w:hint="eastAsia" w:ascii="黑体" w:hAnsi="黑体" w:eastAsia="黑体" w:cs="黑体"/>
          <w:b w:val="0"/>
          <w:bCs w:val="0"/>
          <w:sz w:val="32"/>
          <w:szCs w:val="32"/>
          <w:highlight w:val="none"/>
        </w:rPr>
      </w:pPr>
    </w:p>
    <w:p w14:paraId="0AFC3246">
      <w:pPr>
        <w:keepNext w:val="0"/>
        <w:keepLines w:val="0"/>
        <w:pageBreakBefore w:val="0"/>
        <w:widowControl w:val="0"/>
        <w:kinsoku/>
        <w:wordWrap/>
        <w:overflowPunct/>
        <w:topLinePunct w:val="0"/>
        <w:autoSpaceDE/>
        <w:autoSpaceDN/>
        <w:bidi w:val="0"/>
        <w:adjustRightInd/>
        <w:snapToGrid/>
        <w:spacing w:afterLines="0"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第一条</w:t>
      </w:r>
      <w:r>
        <w:rPr>
          <w:rFonts w:hint="eastAsia" w:ascii="仿宋_GB2312" w:hAnsi="仿宋_GB2312" w:eastAsia="仿宋_GB2312" w:cs="仿宋_GB2312"/>
          <w:sz w:val="32"/>
          <w:szCs w:val="32"/>
          <w:highlight w:val="none"/>
        </w:rPr>
        <w:t xml:space="preserve"> 目的依据</w:t>
      </w:r>
    </w:p>
    <w:p w14:paraId="25E11777">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为加强民用无人驾驶航空器公共安全管理，保障航空安全、公共安全和人民生命财产安全，根据《中华人民共和国民用航空法》《无人驾驶航空器飞行管理暂行条例》</w:t>
      </w:r>
      <w:r>
        <w:rPr>
          <w:rFonts w:hint="eastAsia" w:ascii="仿宋_GB2312" w:hAnsi="仿宋_GB2312" w:eastAsia="仿宋_GB2312" w:cs="仿宋_GB2312"/>
          <w:color w:val="auto"/>
          <w:sz w:val="32"/>
          <w:szCs w:val="32"/>
          <w:highlight w:val="none"/>
        </w:rPr>
        <w:t>《通用航空飞行管制</w:t>
      </w:r>
      <w:r>
        <w:rPr>
          <w:rFonts w:hint="eastAsia" w:ascii="仿宋_GB2312" w:hAnsi="仿宋_GB2312" w:eastAsia="仿宋_GB2312" w:cs="仿宋_GB2312"/>
          <w:color w:val="auto"/>
          <w:sz w:val="32"/>
          <w:szCs w:val="32"/>
          <w:highlight w:val="none"/>
          <w:lang w:eastAsia="zh-CN"/>
        </w:rPr>
        <w:t>条</w:t>
      </w:r>
      <w:r>
        <w:rPr>
          <w:rFonts w:hint="eastAsia" w:ascii="仿宋_GB2312" w:hAnsi="仿宋_GB2312" w:eastAsia="仿宋_GB2312" w:cs="仿宋_GB2312"/>
          <w:color w:val="auto"/>
          <w:sz w:val="32"/>
          <w:szCs w:val="32"/>
          <w:highlight w:val="none"/>
        </w:rPr>
        <w:t>例》</w:t>
      </w:r>
      <w:r>
        <w:rPr>
          <w:rFonts w:hint="eastAsia" w:ascii="仿宋_GB2312" w:hAnsi="仿宋_GB2312" w:eastAsia="仿宋_GB2312" w:cs="仿宋_GB2312"/>
          <w:sz w:val="32"/>
          <w:szCs w:val="32"/>
          <w:highlight w:val="none"/>
        </w:rPr>
        <w:t>等法律法规，</w:t>
      </w:r>
      <w:r>
        <w:rPr>
          <w:rFonts w:hint="eastAsia" w:ascii="仿宋_GB2312" w:hAnsi="仿宋_GB2312" w:eastAsia="仿宋_GB2312" w:cs="仿宋_GB2312"/>
          <w:sz w:val="32"/>
          <w:szCs w:val="32"/>
          <w:highlight w:val="none"/>
          <w:lang w:val="en-US" w:eastAsia="zh-CN"/>
        </w:rPr>
        <w:t>以铸牢中华民族共同体意识为主线，</w:t>
      </w:r>
      <w:r>
        <w:rPr>
          <w:rFonts w:hint="eastAsia" w:ascii="仿宋_GB2312" w:hAnsi="仿宋_GB2312" w:eastAsia="仿宋_GB2312" w:cs="仿宋_GB2312"/>
          <w:sz w:val="32"/>
          <w:szCs w:val="32"/>
          <w:highlight w:val="none"/>
        </w:rPr>
        <w:t>遵循</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安全</w:t>
      </w:r>
      <w:r>
        <w:rPr>
          <w:rFonts w:hint="eastAsia" w:ascii="仿宋_GB2312" w:hAnsi="仿宋_GB2312" w:eastAsia="仿宋_GB2312" w:cs="仿宋_GB2312"/>
          <w:sz w:val="32"/>
          <w:szCs w:val="32"/>
          <w:highlight w:val="none"/>
          <w:lang w:val="en-US" w:eastAsia="zh-CN"/>
        </w:rPr>
        <w:t>有序</w:t>
      </w:r>
      <w:r>
        <w:rPr>
          <w:rFonts w:hint="eastAsia" w:ascii="仿宋_GB2312" w:hAnsi="仿宋_GB2312" w:eastAsia="仿宋_GB2312" w:cs="仿宋_GB2312"/>
          <w:sz w:val="32"/>
          <w:szCs w:val="32"/>
          <w:highlight w:val="none"/>
        </w:rPr>
        <w:t>、分类管理、</w:t>
      </w:r>
      <w:r>
        <w:rPr>
          <w:rFonts w:hint="eastAsia" w:ascii="仿宋_GB2312" w:hAnsi="仿宋_GB2312" w:eastAsia="仿宋_GB2312" w:cs="仿宋_GB2312"/>
          <w:sz w:val="32"/>
          <w:szCs w:val="32"/>
          <w:highlight w:val="none"/>
          <w:lang w:val="en-US" w:eastAsia="zh-CN"/>
        </w:rPr>
        <w:t>服务发展、</w:t>
      </w:r>
      <w:r>
        <w:rPr>
          <w:rFonts w:hint="eastAsia" w:ascii="仿宋_GB2312" w:hAnsi="仿宋_GB2312" w:eastAsia="仿宋_GB2312" w:cs="仿宋_GB2312"/>
          <w:sz w:val="32"/>
          <w:szCs w:val="32"/>
          <w:highlight w:val="none"/>
        </w:rPr>
        <w:t>协同监管</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原则</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结合本市实际，制定本办法。</w:t>
      </w:r>
    </w:p>
    <w:p w14:paraId="44552A84">
      <w:pPr>
        <w:keepNext w:val="0"/>
        <w:keepLines w:val="0"/>
        <w:pageBreakBefore w:val="0"/>
        <w:widowControl w:val="0"/>
        <w:kinsoku/>
        <w:wordWrap/>
        <w:overflowPunct/>
        <w:topLinePunct w:val="0"/>
        <w:autoSpaceDE/>
        <w:autoSpaceDN/>
        <w:bidi w:val="0"/>
        <w:adjustRightInd/>
        <w:snapToGrid/>
        <w:spacing w:afterLines="0"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第二条</w:t>
      </w:r>
      <w:r>
        <w:rPr>
          <w:rFonts w:hint="eastAsia" w:ascii="仿宋_GB2312" w:hAnsi="仿宋_GB2312" w:eastAsia="仿宋_GB2312" w:cs="仿宋_GB2312"/>
          <w:sz w:val="32"/>
          <w:szCs w:val="32"/>
          <w:highlight w:val="none"/>
        </w:rPr>
        <w:t xml:space="preserve"> 适用范围</w:t>
      </w:r>
    </w:p>
    <w:p w14:paraId="62B98D5B">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本办法适用于</w:t>
      </w:r>
      <w:r>
        <w:rPr>
          <w:rFonts w:hint="eastAsia" w:ascii="仿宋_GB2312" w:hAnsi="仿宋_GB2312" w:eastAsia="仿宋_GB2312" w:cs="仿宋_GB2312"/>
          <w:sz w:val="32"/>
          <w:szCs w:val="32"/>
          <w:highlight w:val="none"/>
          <w:lang w:eastAsia="zh-CN"/>
        </w:rPr>
        <w:t>本辖区民用无人驾驶航空器</w:t>
      </w:r>
      <w:r>
        <w:rPr>
          <w:rFonts w:hint="eastAsia" w:ascii="仿宋_GB2312" w:hAnsi="仿宋_GB2312" w:eastAsia="仿宋_GB2312" w:cs="仿宋_GB2312"/>
          <w:sz w:val="32"/>
          <w:szCs w:val="32"/>
          <w:highlight w:val="none"/>
        </w:rPr>
        <w:t>的生产、销售、使用、维护以及相关活动</w:t>
      </w:r>
      <w:r>
        <w:rPr>
          <w:rFonts w:hint="eastAsia" w:ascii="仿宋_GB2312" w:hAnsi="仿宋_GB2312" w:eastAsia="仿宋_GB2312" w:cs="仿宋_GB2312"/>
          <w:sz w:val="32"/>
          <w:szCs w:val="32"/>
          <w:highlight w:val="none"/>
          <w:lang w:val="en-US" w:eastAsia="zh-CN"/>
        </w:rPr>
        <w:t>监督</w:t>
      </w:r>
      <w:r>
        <w:rPr>
          <w:rFonts w:hint="eastAsia" w:ascii="仿宋_GB2312" w:hAnsi="仿宋_GB2312" w:eastAsia="仿宋_GB2312" w:cs="仿宋_GB2312"/>
          <w:sz w:val="32"/>
          <w:szCs w:val="32"/>
          <w:highlight w:val="none"/>
        </w:rPr>
        <w:t>管理。</w:t>
      </w:r>
    </w:p>
    <w:p w14:paraId="3A7D3041">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本办法所称民用无人驾驶航空器是指没有机载驾驶员、自备动力系统的航空器</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按照重量和性能指标分为微型、轻型、小型、中型和大型。</w:t>
      </w:r>
    </w:p>
    <w:p w14:paraId="62F0BC93">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w:t>
      </w:r>
    </w:p>
    <w:p w14:paraId="31DAD9B0">
      <w:pPr>
        <w:keepNext w:val="0"/>
        <w:keepLines w:val="0"/>
        <w:pageBreakBefore w:val="0"/>
        <w:widowControl w:val="0"/>
        <w:numPr>
          <w:ilvl w:val="0"/>
          <w:numId w:val="1"/>
        </w:numPr>
        <w:kinsoku/>
        <w:wordWrap/>
        <w:overflowPunct/>
        <w:topLinePunct w:val="0"/>
        <w:autoSpaceDE/>
        <w:autoSpaceDN/>
        <w:bidi w:val="0"/>
        <w:adjustRightInd/>
        <w:snapToGrid/>
        <w:spacing w:afterLines="0" w:line="560" w:lineRule="exact"/>
        <w:jc w:val="center"/>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职责分工</w:t>
      </w:r>
    </w:p>
    <w:p w14:paraId="683A1A9F">
      <w:pPr>
        <w:keepNext w:val="0"/>
        <w:keepLines w:val="0"/>
        <w:pageBreakBefore w:val="0"/>
        <w:widowControl w:val="0"/>
        <w:numPr>
          <w:ilvl w:val="-1"/>
          <w:numId w:val="0"/>
        </w:numPr>
        <w:kinsoku/>
        <w:wordWrap/>
        <w:overflowPunct/>
        <w:topLinePunct w:val="0"/>
        <w:autoSpaceDE/>
        <w:autoSpaceDN/>
        <w:bidi w:val="0"/>
        <w:adjustRightInd/>
        <w:snapToGrid/>
        <w:spacing w:afterLines="0" w:line="560" w:lineRule="exact"/>
        <w:jc w:val="both"/>
        <w:textAlignment w:val="auto"/>
        <w:rPr>
          <w:rFonts w:hint="eastAsia" w:ascii="仿宋_GB2312" w:hAnsi="仿宋_GB2312" w:eastAsia="仿宋_GB2312" w:cs="仿宋_GB2312"/>
          <w:b/>
          <w:bCs/>
          <w:sz w:val="32"/>
          <w:szCs w:val="32"/>
          <w:highlight w:val="none"/>
          <w:lang w:val="en-US" w:eastAsia="zh-CN"/>
        </w:rPr>
      </w:pPr>
    </w:p>
    <w:p w14:paraId="528FD6E7">
      <w:pPr>
        <w:keepNext w:val="0"/>
        <w:keepLines w:val="0"/>
        <w:pageBreakBefore w:val="0"/>
        <w:widowControl w:val="0"/>
        <w:kinsoku/>
        <w:wordWrap/>
        <w:overflowPunct/>
        <w:topLinePunct w:val="0"/>
        <w:autoSpaceDE/>
        <w:autoSpaceDN/>
        <w:bidi w:val="0"/>
        <w:adjustRightInd/>
        <w:snapToGrid/>
        <w:spacing w:afterLines="0"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三</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人民</w:t>
      </w:r>
      <w:r>
        <w:rPr>
          <w:rFonts w:hint="eastAsia" w:ascii="仿宋_GB2312" w:hAnsi="仿宋_GB2312" w:eastAsia="仿宋_GB2312" w:cs="仿宋_GB2312"/>
          <w:sz w:val="32"/>
          <w:szCs w:val="32"/>
          <w:highlight w:val="none"/>
        </w:rPr>
        <w:t>政府职责</w:t>
      </w:r>
    </w:p>
    <w:p w14:paraId="357A1B2D">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市、</w:t>
      </w:r>
      <w:r>
        <w:rPr>
          <w:rFonts w:hint="eastAsia" w:ascii="仿宋_GB2312" w:hAnsi="仿宋_GB2312" w:eastAsia="仿宋_GB2312" w:cs="仿宋_GB2312"/>
          <w:sz w:val="32"/>
          <w:szCs w:val="32"/>
          <w:highlight w:val="none"/>
          <w:lang w:val="en-US" w:eastAsia="zh-CN"/>
        </w:rPr>
        <w:t>旗</w:t>
      </w:r>
      <w:r>
        <w:rPr>
          <w:rFonts w:hint="eastAsia" w:ascii="仿宋_GB2312" w:hAnsi="仿宋_GB2312" w:eastAsia="仿宋_GB2312" w:cs="仿宋_GB2312"/>
          <w:sz w:val="32"/>
          <w:szCs w:val="32"/>
          <w:highlight w:val="none"/>
        </w:rPr>
        <w:t>（区）人民政府</w:t>
      </w:r>
      <w:r>
        <w:rPr>
          <w:rFonts w:hint="eastAsia" w:ascii="仿宋_GB2312" w:hAnsi="仿宋_GB2312" w:eastAsia="仿宋_GB2312" w:cs="仿宋_GB2312"/>
          <w:sz w:val="32"/>
          <w:szCs w:val="32"/>
          <w:highlight w:val="none"/>
          <w:lang w:val="en-US" w:eastAsia="zh-CN"/>
        </w:rPr>
        <w:t>统一领导本辖区内的</w:t>
      </w:r>
      <w:r>
        <w:rPr>
          <w:rFonts w:hint="eastAsia" w:ascii="仿宋_GB2312" w:hAnsi="仿宋_GB2312" w:eastAsia="仿宋_GB2312" w:cs="仿宋_GB2312"/>
          <w:sz w:val="32"/>
          <w:szCs w:val="32"/>
          <w:highlight w:val="none"/>
          <w:lang w:eastAsia="zh-CN"/>
        </w:rPr>
        <w:t>民用无人驾驶航空器</w:t>
      </w:r>
      <w:r>
        <w:rPr>
          <w:rFonts w:hint="eastAsia" w:ascii="仿宋_GB2312" w:hAnsi="仿宋_GB2312" w:eastAsia="仿宋_GB2312" w:cs="仿宋_GB2312"/>
          <w:sz w:val="32"/>
          <w:szCs w:val="32"/>
          <w:highlight w:val="none"/>
        </w:rPr>
        <w:t>公共安全管理工作</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高新技术开发区管委会按照职责做好本办法在本区域范围内实施工作。统筹建立</w:t>
      </w:r>
      <w:r>
        <w:rPr>
          <w:rFonts w:hint="eastAsia" w:ascii="仿宋_GB2312" w:hAnsi="仿宋_GB2312" w:eastAsia="仿宋_GB2312" w:cs="仿宋_GB2312"/>
          <w:b w:val="0"/>
          <w:bCs w:val="0"/>
          <w:color w:val="auto"/>
          <w:sz w:val="32"/>
          <w:szCs w:val="32"/>
          <w:highlight w:val="none"/>
        </w:rPr>
        <w:t>低空</w:t>
      </w:r>
      <w:r>
        <w:rPr>
          <w:rFonts w:hint="eastAsia" w:ascii="仿宋_GB2312" w:hAnsi="仿宋_GB2312" w:eastAsia="仿宋_GB2312" w:cs="仿宋_GB2312"/>
          <w:b w:val="0"/>
          <w:bCs w:val="0"/>
          <w:color w:val="auto"/>
          <w:sz w:val="32"/>
          <w:szCs w:val="32"/>
          <w:highlight w:val="none"/>
          <w:lang w:val="en-US" w:eastAsia="zh-CN"/>
        </w:rPr>
        <w:t>智能网联中心作为市级</w:t>
      </w:r>
      <w:r>
        <w:rPr>
          <w:rFonts w:hint="eastAsia" w:ascii="仿宋_GB2312" w:hAnsi="仿宋_GB2312" w:eastAsia="仿宋_GB2312" w:cs="仿宋_GB2312"/>
          <w:b w:val="0"/>
          <w:bCs w:val="0"/>
          <w:sz w:val="32"/>
          <w:szCs w:val="32"/>
          <w:highlight w:val="none"/>
        </w:rPr>
        <w:t>低空飞行服务机构</w:t>
      </w:r>
      <w:r>
        <w:rPr>
          <w:rFonts w:hint="eastAsia" w:ascii="仿宋_GB2312" w:hAnsi="仿宋_GB2312" w:eastAsia="仿宋_GB2312" w:cs="仿宋_GB2312"/>
          <w:sz w:val="32"/>
          <w:szCs w:val="32"/>
          <w:highlight w:val="none"/>
          <w:lang w:val="en-US" w:eastAsia="zh-CN"/>
        </w:rPr>
        <w:t>,推动低空经济安全有序发展。</w:t>
      </w:r>
    </w:p>
    <w:p w14:paraId="5D33A96A">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贯彻落实国家、自治区关于民用无人驾驶航空器的决策部署，</w:t>
      </w:r>
      <w:r>
        <w:rPr>
          <w:rFonts w:hint="eastAsia" w:ascii="仿宋_GB2312" w:hAnsi="仿宋_GB2312" w:eastAsia="仿宋_GB2312" w:cs="仿宋_GB2312"/>
          <w:sz w:val="32"/>
          <w:szCs w:val="32"/>
          <w:highlight w:val="none"/>
        </w:rPr>
        <w:t>建立健全协调机制，协调解决重大问题</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压实属地安全监管责任</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将管理所需经费纳入本级财政预算。</w:t>
      </w:r>
    </w:p>
    <w:p w14:paraId="5F40B5C9">
      <w:pPr>
        <w:keepNext w:val="0"/>
        <w:keepLines w:val="0"/>
        <w:pageBreakBefore w:val="0"/>
        <w:widowControl w:val="0"/>
        <w:kinsoku/>
        <w:wordWrap/>
        <w:overflowPunct/>
        <w:topLinePunct w:val="0"/>
        <w:autoSpaceDE/>
        <w:autoSpaceDN/>
        <w:bidi w:val="0"/>
        <w:adjustRightInd/>
        <w:snapToGrid/>
        <w:spacing w:afterLines="0"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四</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发展和改革</w:t>
      </w:r>
      <w:r>
        <w:rPr>
          <w:rFonts w:hint="eastAsia" w:ascii="仿宋_GB2312" w:hAnsi="仿宋_GB2312" w:eastAsia="仿宋_GB2312" w:cs="仿宋_GB2312"/>
          <w:sz w:val="32"/>
          <w:szCs w:val="32"/>
          <w:highlight w:val="none"/>
          <w:lang w:val="en-US" w:eastAsia="zh-CN"/>
        </w:rPr>
        <w:t>部门</w:t>
      </w:r>
      <w:r>
        <w:rPr>
          <w:rFonts w:hint="eastAsia" w:ascii="仿宋_GB2312" w:hAnsi="仿宋_GB2312" w:eastAsia="仿宋_GB2312" w:cs="仿宋_GB2312"/>
          <w:sz w:val="32"/>
          <w:szCs w:val="32"/>
          <w:highlight w:val="none"/>
        </w:rPr>
        <w:t>职责</w:t>
      </w:r>
    </w:p>
    <w:p w14:paraId="62EF26F6">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负责</w:t>
      </w:r>
      <w:r>
        <w:rPr>
          <w:rFonts w:hint="eastAsia" w:ascii="仿宋_GB2312" w:hAnsi="仿宋_GB2312" w:eastAsia="仿宋_GB2312" w:cs="仿宋_GB2312"/>
          <w:sz w:val="32"/>
          <w:szCs w:val="32"/>
          <w:highlight w:val="none"/>
          <w:lang w:val="en-US" w:eastAsia="zh-CN"/>
        </w:rPr>
        <w:t>统筹低空经济发展，制定低空经济战略规划、政策措施，汇总飞行需求与用空保障相衔接，研究低空航路划设及</w:t>
      </w:r>
      <w:r>
        <w:rPr>
          <w:rFonts w:hint="eastAsia" w:ascii="仿宋_GB2312" w:hAnsi="仿宋_GB2312" w:eastAsia="仿宋_GB2312" w:cs="仿宋_GB2312"/>
          <w:sz w:val="32"/>
          <w:szCs w:val="32"/>
          <w:lang w:val="en-US" w:eastAsia="zh-CN"/>
        </w:rPr>
        <w:t>低空基础设施建设布局，统筹推进</w:t>
      </w:r>
      <w:r>
        <w:rPr>
          <w:rFonts w:hint="eastAsia" w:ascii="仿宋_GB2312" w:hAnsi="仿宋_GB2312" w:eastAsia="仿宋_GB2312" w:cs="仿宋_GB2312"/>
          <w:sz w:val="32"/>
          <w:szCs w:val="32"/>
          <w:highlight w:val="none"/>
          <w:lang w:val="en-US" w:eastAsia="zh-CN"/>
        </w:rPr>
        <w:t>应用场景拓展，开展重大项目建设</w:t>
      </w:r>
      <w:r>
        <w:rPr>
          <w:rFonts w:hint="eastAsia" w:ascii="仿宋_GB2312" w:hAnsi="仿宋_GB2312" w:eastAsia="仿宋_GB2312" w:cs="仿宋_GB2312"/>
          <w:sz w:val="32"/>
          <w:szCs w:val="32"/>
          <w:highlight w:val="none"/>
        </w:rPr>
        <w:t>可行性研究、立项等前期审批工作</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对本市低空飞行</w:t>
      </w:r>
      <w:r>
        <w:rPr>
          <w:rFonts w:hint="eastAsia" w:ascii="仿宋_GB2312" w:hAnsi="仿宋_GB2312" w:eastAsia="仿宋_GB2312" w:cs="仿宋_GB2312"/>
          <w:sz w:val="32"/>
          <w:szCs w:val="32"/>
          <w:highlight w:val="none"/>
          <w:lang w:val="en-US" w:eastAsia="zh-CN"/>
        </w:rPr>
        <w:t>服务</w:t>
      </w:r>
      <w:r>
        <w:rPr>
          <w:rFonts w:hint="eastAsia" w:ascii="仿宋_GB2312" w:hAnsi="仿宋_GB2312" w:eastAsia="仿宋_GB2312" w:cs="仿宋_GB2312"/>
          <w:sz w:val="32"/>
          <w:szCs w:val="32"/>
          <w:highlight w:val="none"/>
        </w:rPr>
        <w:t>机构开展业务指导</w:t>
      </w:r>
      <w:r>
        <w:rPr>
          <w:rFonts w:hint="eastAsia" w:ascii="仿宋_GB2312" w:hAnsi="仿宋_GB2312" w:eastAsia="仿宋_GB2312" w:cs="仿宋_GB2312"/>
          <w:sz w:val="32"/>
          <w:szCs w:val="32"/>
          <w:highlight w:val="none"/>
          <w:lang w:eastAsia="zh-CN"/>
        </w:rPr>
        <w:t>。</w:t>
      </w:r>
    </w:p>
    <w:p w14:paraId="64F192F1">
      <w:pPr>
        <w:keepNext w:val="0"/>
        <w:keepLines w:val="0"/>
        <w:pageBreakBefore w:val="0"/>
        <w:widowControl w:val="0"/>
        <w:kinsoku/>
        <w:wordWrap/>
        <w:overflowPunct/>
        <w:topLinePunct w:val="0"/>
        <w:autoSpaceDE/>
        <w:autoSpaceDN/>
        <w:bidi w:val="0"/>
        <w:adjustRightInd/>
        <w:snapToGrid/>
        <w:spacing w:afterLines="0"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五</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工业</w:t>
      </w:r>
      <w:r>
        <w:rPr>
          <w:rFonts w:hint="eastAsia" w:ascii="仿宋_GB2312" w:hAnsi="仿宋_GB2312" w:eastAsia="仿宋_GB2312" w:cs="仿宋_GB2312"/>
          <w:sz w:val="32"/>
          <w:szCs w:val="32"/>
          <w:highlight w:val="none"/>
        </w:rPr>
        <w:t>和信息化</w:t>
      </w:r>
      <w:r>
        <w:rPr>
          <w:rFonts w:hint="eastAsia" w:ascii="仿宋_GB2312" w:hAnsi="仿宋_GB2312" w:eastAsia="仿宋_GB2312" w:cs="仿宋_GB2312"/>
          <w:sz w:val="32"/>
          <w:szCs w:val="32"/>
          <w:highlight w:val="none"/>
          <w:lang w:val="en-US" w:eastAsia="zh-CN"/>
        </w:rPr>
        <w:t>部门</w:t>
      </w:r>
      <w:r>
        <w:rPr>
          <w:rFonts w:hint="eastAsia" w:ascii="仿宋_GB2312" w:hAnsi="仿宋_GB2312" w:eastAsia="仿宋_GB2312" w:cs="仿宋_GB2312"/>
          <w:sz w:val="32"/>
          <w:szCs w:val="32"/>
          <w:highlight w:val="none"/>
        </w:rPr>
        <w:t>职责</w:t>
      </w:r>
    </w:p>
    <w:p w14:paraId="75203843">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负责民用无人驾驶航空器系统、装备制造环节的行业管理，</w:t>
      </w:r>
    </w:p>
    <w:p w14:paraId="3ED28101">
      <w:pPr>
        <w:keepNext w:val="0"/>
        <w:keepLines w:val="0"/>
        <w:pageBreakBefore w:val="0"/>
        <w:widowControl w:val="0"/>
        <w:kinsoku/>
        <w:wordWrap/>
        <w:overflowPunct/>
        <w:topLinePunct w:val="0"/>
        <w:autoSpaceDE/>
        <w:autoSpaceDN/>
        <w:bidi w:val="0"/>
        <w:adjustRightInd/>
        <w:snapToGrid/>
        <w:spacing w:afterLines="0" w:line="560" w:lineRule="exact"/>
        <w:ind w:firstLine="0" w:firstLineChars="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统筹</w:t>
      </w:r>
      <w:r>
        <w:rPr>
          <w:rFonts w:hint="eastAsia" w:ascii="仿宋_GB2312" w:hAnsi="仿宋_GB2312" w:eastAsia="仿宋_GB2312" w:cs="仿宋_GB2312"/>
          <w:sz w:val="32"/>
          <w:szCs w:val="32"/>
          <w:highlight w:val="none"/>
          <w:lang w:eastAsia="zh-CN"/>
        </w:rPr>
        <w:t>民用无人驾驶航空器</w:t>
      </w:r>
      <w:r>
        <w:rPr>
          <w:rFonts w:hint="eastAsia" w:ascii="仿宋_GB2312" w:hAnsi="仿宋_GB2312" w:eastAsia="仿宋_GB2312" w:cs="仿宋_GB2312"/>
          <w:sz w:val="32"/>
          <w:szCs w:val="32"/>
          <w:highlight w:val="none"/>
          <w:lang w:val="en-US" w:eastAsia="zh-CN"/>
        </w:rPr>
        <w:t>产业布局，推动产业链上下游协同发展</w:t>
      </w:r>
      <w:r>
        <w:rPr>
          <w:rFonts w:hint="eastAsia" w:ascii="仿宋_GB2312" w:hAnsi="仿宋_GB2312" w:eastAsia="仿宋_GB2312" w:cs="仿宋_GB2312"/>
          <w:sz w:val="32"/>
          <w:szCs w:val="32"/>
          <w:highlight w:val="none"/>
          <w:lang w:eastAsia="zh-CN"/>
        </w:rPr>
        <w:t>。</w:t>
      </w:r>
    </w:p>
    <w:p w14:paraId="6FF8BCEA">
      <w:pPr>
        <w:keepNext w:val="0"/>
        <w:keepLines w:val="0"/>
        <w:pageBreakBefore w:val="0"/>
        <w:widowControl w:val="0"/>
        <w:kinsoku/>
        <w:wordWrap/>
        <w:overflowPunct/>
        <w:topLinePunct w:val="0"/>
        <w:autoSpaceDE/>
        <w:autoSpaceDN/>
        <w:bidi w:val="0"/>
        <w:adjustRightInd/>
        <w:snapToGrid/>
        <w:spacing w:afterLines="0"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六</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公安机关职责</w:t>
      </w:r>
    </w:p>
    <w:p w14:paraId="100FA6AC">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负责</w:t>
      </w:r>
      <w:r>
        <w:rPr>
          <w:rFonts w:hint="eastAsia" w:ascii="仿宋_GB2312" w:hAnsi="仿宋_GB2312" w:eastAsia="仿宋_GB2312" w:cs="仿宋_GB2312"/>
          <w:sz w:val="32"/>
          <w:szCs w:val="32"/>
          <w:highlight w:val="none"/>
          <w:lang w:eastAsia="zh-CN"/>
        </w:rPr>
        <w:t>民用无人驾驶航空器</w:t>
      </w:r>
      <w:r>
        <w:rPr>
          <w:rFonts w:hint="eastAsia" w:ascii="仿宋_GB2312" w:hAnsi="仿宋_GB2312" w:eastAsia="仿宋_GB2312" w:cs="仿宋_GB2312"/>
          <w:sz w:val="32"/>
          <w:szCs w:val="32"/>
          <w:highlight w:val="none"/>
        </w:rPr>
        <w:t>公共安全管理工作，</w:t>
      </w:r>
      <w:r>
        <w:rPr>
          <w:rFonts w:hint="eastAsia" w:ascii="仿宋_GB2312" w:hAnsi="仿宋_GB2312" w:eastAsia="仿宋_GB2312" w:cs="仿宋_GB2312"/>
          <w:sz w:val="32"/>
          <w:szCs w:val="32"/>
          <w:highlight w:val="none"/>
          <w:lang w:val="en-US" w:eastAsia="zh-CN"/>
        </w:rPr>
        <w:t>对违反飞行管理规定，扰乱社会治安、危害公共安全等违法行为依法进行查处</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负责</w:t>
      </w:r>
      <w:r>
        <w:rPr>
          <w:rFonts w:hint="eastAsia" w:ascii="仿宋_GB2312" w:hAnsi="仿宋_GB2312" w:eastAsia="仿宋_GB2312" w:cs="仿宋_GB2312"/>
          <w:sz w:val="32"/>
          <w:szCs w:val="32"/>
          <w:highlight w:val="none"/>
          <w:lang w:val="en-US" w:eastAsia="zh-CN"/>
        </w:rPr>
        <w:t>无人驾驶航空器实名登记，</w:t>
      </w:r>
      <w:r>
        <w:rPr>
          <w:rFonts w:hint="eastAsia" w:ascii="仿宋_GB2312" w:hAnsi="仿宋_GB2312" w:eastAsia="仿宋_GB2312" w:cs="仿宋_GB2312"/>
          <w:sz w:val="32"/>
          <w:szCs w:val="32"/>
          <w:highlight w:val="none"/>
        </w:rPr>
        <w:t>推进重点目标反制阵地建设</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牵头组织联合执法行动，打击“黑飞”</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扰航</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等</w:t>
      </w:r>
      <w:r>
        <w:rPr>
          <w:rFonts w:hint="eastAsia" w:ascii="仿宋_GB2312" w:hAnsi="仿宋_GB2312" w:eastAsia="仿宋_GB2312" w:cs="仿宋_GB2312"/>
          <w:sz w:val="32"/>
          <w:szCs w:val="32"/>
          <w:highlight w:val="none"/>
          <w:lang w:val="en-US" w:eastAsia="zh-CN"/>
        </w:rPr>
        <w:t>违法</w:t>
      </w:r>
      <w:r>
        <w:rPr>
          <w:rFonts w:hint="eastAsia" w:ascii="仿宋_GB2312" w:hAnsi="仿宋_GB2312" w:eastAsia="仿宋_GB2312" w:cs="仿宋_GB2312"/>
          <w:sz w:val="32"/>
          <w:szCs w:val="32"/>
          <w:highlight w:val="none"/>
        </w:rPr>
        <w:t>违规行为。</w:t>
      </w:r>
    </w:p>
    <w:p w14:paraId="0C4AC142">
      <w:pPr>
        <w:keepNext w:val="0"/>
        <w:keepLines w:val="0"/>
        <w:pageBreakBefore w:val="0"/>
        <w:widowControl w:val="0"/>
        <w:kinsoku/>
        <w:wordWrap/>
        <w:overflowPunct/>
        <w:topLinePunct w:val="0"/>
        <w:autoSpaceDE/>
        <w:autoSpaceDN/>
        <w:bidi w:val="0"/>
        <w:adjustRightInd/>
        <w:snapToGrid/>
        <w:spacing w:afterLines="0"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七</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b/>
          <w:bCs/>
          <w:sz w:val="32"/>
          <w:szCs w:val="32"/>
          <w:highlight w:val="none"/>
          <w:lang w:val="en-US" w:eastAsia="zh-CN"/>
        </w:rPr>
        <w:t xml:space="preserve"> </w:t>
      </w:r>
      <w:r>
        <w:rPr>
          <w:rFonts w:hint="eastAsia" w:ascii="仿宋_GB2312" w:hAnsi="仿宋_GB2312" w:eastAsia="仿宋_GB2312" w:cs="仿宋_GB2312"/>
          <w:sz w:val="32"/>
          <w:szCs w:val="32"/>
          <w:highlight w:val="none"/>
        </w:rPr>
        <w:t>交通运输</w:t>
      </w:r>
      <w:r>
        <w:rPr>
          <w:rFonts w:hint="eastAsia" w:ascii="仿宋_GB2312" w:hAnsi="仿宋_GB2312" w:eastAsia="仿宋_GB2312" w:cs="仿宋_GB2312"/>
          <w:sz w:val="32"/>
          <w:szCs w:val="32"/>
          <w:highlight w:val="none"/>
          <w:lang w:val="en-US" w:eastAsia="zh-CN"/>
        </w:rPr>
        <w:t>部门</w:t>
      </w:r>
      <w:r>
        <w:rPr>
          <w:rFonts w:hint="eastAsia" w:ascii="仿宋_GB2312" w:hAnsi="仿宋_GB2312" w:eastAsia="仿宋_GB2312" w:cs="仿宋_GB2312"/>
          <w:sz w:val="32"/>
          <w:szCs w:val="32"/>
          <w:highlight w:val="none"/>
        </w:rPr>
        <w:t>职责</w:t>
      </w:r>
    </w:p>
    <w:p w14:paraId="22B99A93">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负责</w:t>
      </w:r>
      <w:r>
        <w:rPr>
          <w:rFonts w:hint="eastAsia" w:ascii="仿宋_GB2312" w:hAnsi="仿宋_GB2312" w:eastAsia="仿宋_GB2312" w:cs="仿宋_GB2312"/>
          <w:sz w:val="32"/>
          <w:szCs w:val="32"/>
          <w:highlight w:val="none"/>
        </w:rPr>
        <w:t>推进空域管理改革和空域分类划设工作</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加强对民用航空器运营单位的行业管理</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指</w:t>
      </w:r>
      <w:r>
        <w:rPr>
          <w:rFonts w:hint="eastAsia" w:ascii="仿宋_GB2312" w:hAnsi="仿宋_GB2312" w:eastAsia="仿宋_GB2312" w:cs="仿宋_GB2312"/>
          <w:sz w:val="32"/>
          <w:szCs w:val="32"/>
          <w:highlight w:val="none"/>
        </w:rPr>
        <w:t>导相关单位开展低空地面配套基础设施建设</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napToGrid w:val="0"/>
          <w:color w:val="auto"/>
          <w:kern w:val="0"/>
          <w:sz w:val="32"/>
          <w:szCs w:val="32"/>
          <w:highlight w:val="none"/>
          <w:lang w:val="en-US" w:eastAsia="en-US" w:bidi="ar-SA"/>
        </w:rPr>
        <w:t>按需实现低空通导监有效覆盖</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监督低空物流安全，规范低空物流行业的无人机使用。</w:t>
      </w:r>
    </w:p>
    <w:p w14:paraId="34771803">
      <w:pPr>
        <w:keepNext w:val="0"/>
        <w:keepLines w:val="0"/>
        <w:pageBreakBefore w:val="0"/>
        <w:widowControl w:val="0"/>
        <w:kinsoku/>
        <w:wordWrap/>
        <w:overflowPunct/>
        <w:topLinePunct w:val="0"/>
        <w:autoSpaceDE/>
        <w:autoSpaceDN/>
        <w:bidi w:val="0"/>
        <w:adjustRightInd/>
        <w:snapToGrid/>
        <w:spacing w:afterLines="0" w:line="560" w:lineRule="exact"/>
        <w:ind w:firstLine="643"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八</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应急管理部门职责</w:t>
      </w:r>
    </w:p>
    <w:p w14:paraId="079849F5">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负责将</w:t>
      </w:r>
      <w:r>
        <w:rPr>
          <w:rFonts w:hint="eastAsia" w:ascii="仿宋_GB2312" w:hAnsi="仿宋_GB2312" w:eastAsia="仿宋_GB2312" w:cs="仿宋_GB2312"/>
          <w:sz w:val="32"/>
          <w:szCs w:val="32"/>
          <w:highlight w:val="none"/>
          <w:lang w:eastAsia="zh-CN"/>
        </w:rPr>
        <w:t>民用</w:t>
      </w:r>
      <w:r>
        <w:rPr>
          <w:rFonts w:hint="eastAsia" w:ascii="仿宋_GB2312" w:hAnsi="仿宋_GB2312" w:eastAsia="仿宋_GB2312" w:cs="仿宋_GB2312"/>
          <w:sz w:val="32"/>
          <w:szCs w:val="32"/>
          <w:highlight w:val="none"/>
          <w:lang w:val="en-US" w:eastAsia="zh-CN"/>
        </w:rPr>
        <w:t>无人驾驶航空器安全应急管理纳入</w:t>
      </w:r>
      <w:r>
        <w:rPr>
          <w:rFonts w:hint="eastAsia" w:ascii="仿宋_GB2312" w:hAnsi="仿宋_GB2312" w:eastAsia="仿宋_GB2312" w:cs="仿宋_GB2312"/>
          <w:sz w:val="32"/>
          <w:szCs w:val="32"/>
          <w:highlight w:val="none"/>
        </w:rPr>
        <w:t>政府</w:t>
      </w:r>
      <w:r>
        <w:rPr>
          <w:rFonts w:hint="eastAsia" w:ascii="仿宋_GB2312" w:hAnsi="仿宋_GB2312" w:eastAsia="仿宋_GB2312" w:cs="仿宋_GB2312"/>
          <w:sz w:val="32"/>
          <w:szCs w:val="32"/>
          <w:highlight w:val="none"/>
          <w:lang w:val="en-US" w:eastAsia="zh-CN"/>
        </w:rPr>
        <w:t>突发事件应急管理体系，推动民用无人驾驶航空器在应急救援场景中应用。</w:t>
      </w:r>
    </w:p>
    <w:p w14:paraId="1E946863">
      <w:pPr>
        <w:keepNext w:val="0"/>
        <w:keepLines w:val="0"/>
        <w:pageBreakBefore w:val="0"/>
        <w:widowControl w:val="0"/>
        <w:kinsoku/>
        <w:wordWrap/>
        <w:overflowPunct/>
        <w:topLinePunct w:val="0"/>
        <w:autoSpaceDE/>
        <w:autoSpaceDN/>
        <w:bidi w:val="0"/>
        <w:adjustRightInd/>
        <w:snapToGrid/>
        <w:spacing w:afterLines="0"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lang w:val="en-US" w:eastAsia="zh-CN"/>
        </w:rPr>
        <w:t>第九条</w:t>
      </w:r>
      <w:r>
        <w:rPr>
          <w:rFonts w:hint="eastAsia" w:ascii="仿宋_GB2312" w:hAnsi="仿宋_GB2312" w:eastAsia="仿宋_GB2312" w:cs="仿宋_GB2312"/>
          <w:sz w:val="32"/>
          <w:szCs w:val="32"/>
          <w:highlight w:val="none"/>
        </w:rPr>
        <w:t xml:space="preserve"> 市场</w:t>
      </w:r>
      <w:r>
        <w:rPr>
          <w:rFonts w:hint="eastAsia" w:ascii="仿宋_GB2312" w:hAnsi="仿宋_GB2312" w:eastAsia="仿宋_GB2312" w:cs="仿宋_GB2312"/>
          <w:sz w:val="32"/>
          <w:szCs w:val="32"/>
          <w:highlight w:val="none"/>
          <w:lang w:val="en-US" w:eastAsia="zh-CN"/>
        </w:rPr>
        <w:t>监管部门</w:t>
      </w:r>
      <w:r>
        <w:rPr>
          <w:rFonts w:hint="eastAsia" w:ascii="仿宋_GB2312" w:hAnsi="仿宋_GB2312" w:eastAsia="仿宋_GB2312" w:cs="仿宋_GB2312"/>
          <w:sz w:val="32"/>
          <w:szCs w:val="32"/>
          <w:highlight w:val="none"/>
        </w:rPr>
        <w:t>职责</w:t>
      </w:r>
    </w:p>
    <w:p w14:paraId="5E0A6627">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负责对生产、销售环节的微型、轻型、小型民用无人驾驶航空器产品质量进行监督管理。依法查处违反产品质量或者标准化管理等有关法律法规的违法行为。</w:t>
      </w:r>
      <w:r>
        <w:rPr>
          <w:rFonts w:hint="eastAsia" w:ascii="仿宋_GB2312" w:hAnsi="仿宋_GB2312" w:eastAsia="仿宋_GB2312" w:cs="仿宋_GB2312"/>
          <w:sz w:val="32"/>
          <w:szCs w:val="32"/>
          <w:highlight w:val="none"/>
        </w:rPr>
        <w:t>加强对</w:t>
      </w:r>
      <w:r>
        <w:rPr>
          <w:rFonts w:hint="eastAsia" w:ascii="仿宋_GB2312" w:hAnsi="仿宋_GB2312" w:eastAsia="仿宋_GB2312" w:cs="仿宋_GB2312"/>
          <w:sz w:val="32"/>
          <w:szCs w:val="32"/>
          <w:highlight w:val="none"/>
          <w:lang w:eastAsia="zh-CN"/>
        </w:rPr>
        <w:t>民用无人驾驶航空器</w:t>
      </w:r>
      <w:r>
        <w:rPr>
          <w:rFonts w:hint="eastAsia" w:ascii="仿宋_GB2312" w:hAnsi="仿宋_GB2312" w:eastAsia="仿宋_GB2312" w:cs="仿宋_GB2312"/>
          <w:sz w:val="32"/>
          <w:szCs w:val="32"/>
          <w:highlight w:val="none"/>
        </w:rPr>
        <w:t>销售市场的监管，规范市场秩序</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负责对接空中交通管理、民航等部门核查有关主体运营许可、人员资质、飞行活动审批等运营信息。</w:t>
      </w:r>
      <w:r>
        <w:rPr>
          <w:rFonts w:hint="eastAsia" w:ascii="仿宋_GB2312" w:hAnsi="仿宋_GB2312" w:eastAsia="仿宋_GB2312" w:cs="仿宋_GB2312"/>
          <w:sz w:val="32"/>
          <w:szCs w:val="32"/>
          <w:highlight w:val="none"/>
        </w:rPr>
        <w:t>负责</w:t>
      </w:r>
      <w:r>
        <w:rPr>
          <w:rFonts w:hint="eastAsia" w:ascii="仿宋_GB2312" w:hAnsi="仿宋_GB2312" w:eastAsia="仿宋_GB2312" w:cs="仿宋_GB2312"/>
          <w:sz w:val="32"/>
          <w:szCs w:val="32"/>
          <w:highlight w:val="none"/>
          <w:lang w:val="en-US" w:eastAsia="zh-CN"/>
        </w:rPr>
        <w:t>监督无人机生产者对不具备运行识别发送功能的无人驾驶航空器加装识别模块，以达到全飞行过程识别信息的自动持续发送。</w:t>
      </w:r>
    </w:p>
    <w:p w14:paraId="3AE84684">
      <w:pPr>
        <w:keepNext w:val="0"/>
        <w:keepLines w:val="0"/>
        <w:pageBreakBefore w:val="0"/>
        <w:widowControl w:val="0"/>
        <w:kinsoku/>
        <w:wordWrap/>
        <w:overflowPunct/>
        <w:topLinePunct w:val="0"/>
        <w:autoSpaceDE/>
        <w:autoSpaceDN/>
        <w:bidi w:val="0"/>
        <w:adjustRightInd/>
        <w:snapToGrid/>
        <w:spacing w:afterLines="0" w:line="560"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rPr>
        <w:t>第十条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b w:val="0"/>
          <w:bCs w:val="0"/>
          <w:sz w:val="32"/>
          <w:szCs w:val="32"/>
          <w:highlight w:val="none"/>
          <w:lang w:val="en-US" w:eastAsia="zh-CN"/>
        </w:rPr>
        <w:t>政务服务与数</w:t>
      </w:r>
      <w:r>
        <w:rPr>
          <w:rFonts w:hint="eastAsia" w:ascii="仿宋_GB2312" w:hAnsi="仿宋_GB2312" w:eastAsia="仿宋_GB2312" w:cs="仿宋_GB2312"/>
          <w:sz w:val="32"/>
          <w:szCs w:val="32"/>
          <w:highlight w:val="none"/>
          <w:lang w:val="en-US" w:eastAsia="zh-CN"/>
        </w:rPr>
        <w:t>据管理部门职责</w:t>
      </w:r>
    </w:p>
    <w:p w14:paraId="7EAC088E">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负责统筹数据供需和共享工作，确保数据安全规范共享。指导交通、气象、自然资源等有关部门采集、整理、存储和管理低空飞行信息、地理信息相关数据资源</w:t>
      </w:r>
      <w:r>
        <w:rPr>
          <w:rFonts w:hint="eastAsia" w:ascii="仿宋_GB2312" w:hAnsi="仿宋_GB2312" w:eastAsia="仿宋_GB2312" w:cs="仿宋_GB2312"/>
          <w:sz w:val="32"/>
          <w:szCs w:val="32"/>
          <w:highlight w:val="none"/>
          <w:lang w:val="en-US" w:eastAsia="zh-CN"/>
        </w:rPr>
        <w:t>。将飞行活动申请咨询、管制空域查询、航行情报查询等业务纳入政务服务事项。</w:t>
      </w:r>
    </w:p>
    <w:p w14:paraId="5473A801">
      <w:pPr>
        <w:keepNext w:val="0"/>
        <w:keepLines w:val="0"/>
        <w:pageBreakBefore w:val="0"/>
        <w:widowControl w:val="0"/>
        <w:kinsoku/>
        <w:wordWrap/>
        <w:overflowPunct/>
        <w:topLinePunct w:val="0"/>
        <w:autoSpaceDE/>
        <w:autoSpaceDN/>
        <w:bidi w:val="0"/>
        <w:adjustRightInd/>
        <w:snapToGrid/>
        <w:spacing w:afterLines="0"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lang w:val="en-US" w:eastAsia="zh-CN"/>
        </w:rPr>
        <w:t>第十一条</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其他部门职责</w:t>
      </w:r>
    </w:p>
    <w:p w14:paraId="451671FC">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农牧</w:t>
      </w:r>
      <w:r>
        <w:rPr>
          <w:rFonts w:hint="eastAsia" w:ascii="仿宋_GB2312" w:hAnsi="仿宋_GB2312" w:eastAsia="仿宋_GB2312" w:cs="仿宋_GB2312"/>
          <w:sz w:val="32"/>
          <w:szCs w:val="32"/>
          <w:highlight w:val="none"/>
        </w:rPr>
        <w:t>部门规范农业植保无人机的使用；文化旅游部门指导A级旅游景区做好民用无人驾驶航空器公共安全管理有关工作</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教育体育部门做好</w:t>
      </w:r>
      <w:r>
        <w:rPr>
          <w:rFonts w:hint="eastAsia" w:ascii="仿宋_GB2312" w:hAnsi="仿宋_GB2312" w:eastAsia="仿宋_GB2312" w:cs="仿宋_GB2312"/>
          <w:sz w:val="32"/>
          <w:szCs w:val="32"/>
          <w:highlight w:val="none"/>
          <w:lang w:eastAsia="zh-CN"/>
        </w:rPr>
        <w:t>航空器</w:t>
      </w:r>
      <w:r>
        <w:rPr>
          <w:rFonts w:hint="eastAsia" w:ascii="仿宋_GB2312" w:hAnsi="仿宋_GB2312" w:eastAsia="仿宋_GB2312" w:cs="仿宋_GB2312"/>
          <w:sz w:val="32"/>
          <w:szCs w:val="32"/>
          <w:highlight w:val="none"/>
          <w:lang w:val="en-US" w:eastAsia="zh-CN"/>
        </w:rPr>
        <w:t>体育赛事、飞行营地等方面的管理指导工作</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通信管理办公室负责</w:t>
      </w:r>
      <w:r>
        <w:rPr>
          <w:rFonts w:hint="eastAsia" w:ascii="仿宋_GB2312" w:hAnsi="仿宋_GB2312" w:eastAsia="仿宋_GB2312" w:cs="仿宋_GB2312"/>
          <w:sz w:val="32"/>
          <w:szCs w:val="32"/>
          <w:highlight w:val="none"/>
        </w:rPr>
        <w:t>对</w:t>
      </w:r>
      <w:r>
        <w:rPr>
          <w:rFonts w:hint="eastAsia" w:ascii="仿宋_GB2312" w:hAnsi="仿宋_GB2312" w:eastAsia="仿宋_GB2312" w:cs="仿宋_GB2312"/>
          <w:sz w:val="32"/>
          <w:szCs w:val="32"/>
          <w:highlight w:val="none"/>
          <w:lang w:eastAsia="zh-CN"/>
        </w:rPr>
        <w:t>民用无人驾驶航空器</w:t>
      </w:r>
      <w:r>
        <w:rPr>
          <w:rFonts w:hint="eastAsia" w:ascii="仿宋_GB2312" w:hAnsi="仿宋_GB2312" w:eastAsia="仿宋_GB2312" w:cs="仿宋_GB2312"/>
          <w:sz w:val="32"/>
          <w:szCs w:val="32"/>
          <w:highlight w:val="none"/>
        </w:rPr>
        <w:t>系统以及反制设备无线电频率进行监督管理，协调解决无线电频率干扰问题。</w:t>
      </w:r>
      <w:r>
        <w:rPr>
          <w:rFonts w:hint="eastAsia" w:ascii="仿宋_GB2312" w:hAnsi="仿宋_GB2312" w:eastAsia="仿宋_GB2312" w:cs="仿宋_GB2312"/>
          <w:sz w:val="32"/>
          <w:szCs w:val="32"/>
          <w:highlight w:val="none"/>
          <w:lang w:val="en-US" w:eastAsia="zh-CN"/>
        </w:rPr>
        <w:t>其它有关部门</w:t>
      </w:r>
      <w:r>
        <w:rPr>
          <w:rFonts w:hint="eastAsia" w:ascii="仿宋_GB2312" w:hAnsi="仿宋_GB2312" w:eastAsia="仿宋_GB2312" w:cs="仿宋_GB2312"/>
          <w:sz w:val="32"/>
          <w:szCs w:val="32"/>
          <w:highlight w:val="none"/>
        </w:rPr>
        <w:t>按照“管行业必须管安全、管业务必须管安全、管生产经营必须管安全”原则，结合自身职责做好对应领域无人</w:t>
      </w:r>
      <w:r>
        <w:rPr>
          <w:rFonts w:hint="eastAsia" w:ascii="仿宋_GB2312" w:hAnsi="仿宋_GB2312" w:eastAsia="仿宋_GB2312" w:cs="仿宋_GB2312"/>
          <w:sz w:val="32"/>
          <w:szCs w:val="32"/>
          <w:highlight w:val="none"/>
          <w:lang w:val="en-US" w:eastAsia="zh-CN"/>
        </w:rPr>
        <w:t>驾驶航空器</w:t>
      </w:r>
      <w:r>
        <w:rPr>
          <w:rFonts w:hint="eastAsia" w:ascii="仿宋_GB2312" w:hAnsi="仿宋_GB2312" w:eastAsia="仿宋_GB2312" w:cs="仿宋_GB2312"/>
          <w:sz w:val="32"/>
          <w:szCs w:val="32"/>
          <w:highlight w:val="none"/>
        </w:rPr>
        <w:t>安全管理。</w:t>
      </w:r>
    </w:p>
    <w:p w14:paraId="663E6189">
      <w:pPr>
        <w:keepNext w:val="0"/>
        <w:keepLines w:val="0"/>
        <w:pageBreakBefore w:val="0"/>
        <w:widowControl w:val="0"/>
        <w:kinsoku/>
        <w:wordWrap/>
        <w:overflowPunct/>
        <w:topLinePunct w:val="0"/>
        <w:autoSpaceDE/>
        <w:autoSpaceDN/>
        <w:bidi w:val="0"/>
        <w:adjustRightInd/>
        <w:snapToGrid/>
        <w:spacing w:afterLines="0" w:line="560" w:lineRule="exact"/>
        <w:ind w:firstLine="643" w:firstLineChars="200"/>
        <w:textAlignment w:val="auto"/>
        <w:rPr>
          <w:rFonts w:hint="default" w:ascii="仿宋_GB2312" w:hAnsi="仿宋_GB2312" w:eastAsia="仿宋_GB2312" w:cs="仿宋_GB2312"/>
          <w:sz w:val="32"/>
          <w:szCs w:val="32"/>
          <w:highlight w:val="yellow"/>
          <w:lang w:val="en-US" w:eastAsia="zh-CN"/>
        </w:rPr>
      </w:pPr>
      <w:r>
        <w:rPr>
          <w:rFonts w:hint="eastAsia" w:ascii="仿宋_GB2312" w:hAnsi="仿宋_GB2312" w:eastAsia="仿宋_GB2312" w:cs="仿宋_GB2312"/>
          <w:b/>
          <w:bCs/>
          <w:sz w:val="32"/>
          <w:szCs w:val="32"/>
          <w:highlight w:val="none"/>
          <w:lang w:val="en-US" w:eastAsia="zh-CN"/>
        </w:rPr>
        <w:t>第十二条</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其他</w:t>
      </w:r>
      <w:r>
        <w:rPr>
          <w:rFonts w:hint="eastAsia" w:ascii="仿宋_GB2312" w:hAnsi="仿宋_GB2312" w:eastAsia="仿宋_GB2312" w:cs="仿宋_GB2312"/>
          <w:sz w:val="32"/>
          <w:szCs w:val="32"/>
          <w:highlight w:val="none"/>
          <w:lang w:val="en-US" w:eastAsia="zh-CN"/>
        </w:rPr>
        <w:t>团体</w:t>
      </w:r>
      <w:r>
        <w:rPr>
          <w:rFonts w:hint="eastAsia" w:ascii="仿宋_GB2312" w:hAnsi="仿宋_GB2312" w:eastAsia="仿宋_GB2312" w:cs="仿宋_GB2312"/>
          <w:sz w:val="32"/>
          <w:szCs w:val="32"/>
          <w:highlight w:val="none"/>
        </w:rPr>
        <w:t>职责</w:t>
      </w:r>
    </w:p>
    <w:p w14:paraId="3075CF51">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行业协会、培训机构、科研院校等协同参与治理，加强行业自律，开展安全宣传与技能培训，提升使用者安全意识与操作能力</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所有无人机使用单位及个人，需严格遵守飞行许可、实名登记、空域管控等规定，落实安全主体责任，杜绝违法违规飞行行为，共同守护低空公共安全。</w:t>
      </w:r>
    </w:p>
    <w:p w14:paraId="276D0A22">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w:t>
      </w:r>
    </w:p>
    <w:p w14:paraId="072CCF62">
      <w:pPr>
        <w:keepNext w:val="0"/>
        <w:keepLines w:val="0"/>
        <w:pageBreakBefore w:val="0"/>
        <w:widowControl w:val="0"/>
        <w:numPr>
          <w:ilvl w:val="0"/>
          <w:numId w:val="1"/>
        </w:numPr>
        <w:kinsoku/>
        <w:wordWrap/>
        <w:overflowPunct/>
        <w:topLinePunct w:val="0"/>
        <w:autoSpaceDE/>
        <w:autoSpaceDN/>
        <w:bidi w:val="0"/>
        <w:adjustRightInd/>
        <w:snapToGrid/>
        <w:spacing w:afterLines="0" w:line="560" w:lineRule="exact"/>
        <w:jc w:val="center"/>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公共安全管理</w:t>
      </w:r>
    </w:p>
    <w:p w14:paraId="2F8280FF">
      <w:pPr>
        <w:keepNext w:val="0"/>
        <w:keepLines w:val="0"/>
        <w:pageBreakBefore w:val="0"/>
        <w:widowControl w:val="0"/>
        <w:numPr>
          <w:ilvl w:val="-1"/>
          <w:numId w:val="0"/>
        </w:numPr>
        <w:kinsoku/>
        <w:wordWrap/>
        <w:overflowPunct/>
        <w:topLinePunct w:val="0"/>
        <w:autoSpaceDE/>
        <w:autoSpaceDN/>
        <w:bidi w:val="0"/>
        <w:adjustRightInd/>
        <w:snapToGrid/>
        <w:spacing w:afterLines="0" w:line="560" w:lineRule="exact"/>
        <w:jc w:val="both"/>
        <w:textAlignment w:val="auto"/>
        <w:rPr>
          <w:rFonts w:hint="eastAsia" w:ascii="仿宋_GB2312" w:hAnsi="仿宋_GB2312" w:eastAsia="仿宋_GB2312" w:cs="仿宋_GB2312"/>
          <w:b w:val="0"/>
          <w:bCs w:val="0"/>
          <w:sz w:val="32"/>
          <w:szCs w:val="32"/>
          <w:highlight w:val="none"/>
        </w:rPr>
      </w:pPr>
    </w:p>
    <w:p w14:paraId="5212715B">
      <w:pPr>
        <w:keepNext w:val="0"/>
        <w:keepLines w:val="0"/>
        <w:pageBreakBefore w:val="0"/>
        <w:widowControl w:val="0"/>
        <w:kinsoku/>
        <w:wordWrap/>
        <w:overflowPunct/>
        <w:topLinePunct w:val="0"/>
        <w:autoSpaceDE/>
        <w:autoSpaceDN/>
        <w:bidi w:val="0"/>
        <w:adjustRightInd/>
        <w:snapToGrid/>
        <w:spacing w:afterLines="0"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第十</w:t>
      </w:r>
      <w:r>
        <w:rPr>
          <w:rFonts w:hint="eastAsia" w:ascii="仿宋_GB2312" w:hAnsi="仿宋_GB2312" w:eastAsia="仿宋_GB2312" w:cs="仿宋_GB2312"/>
          <w:b/>
          <w:bCs/>
          <w:sz w:val="32"/>
          <w:szCs w:val="32"/>
          <w:highlight w:val="none"/>
          <w:lang w:val="en-US" w:eastAsia="zh-CN"/>
        </w:rPr>
        <w:t>二</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生产与销售管理</w:t>
      </w:r>
    </w:p>
    <w:p w14:paraId="3B892253">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工业</w:t>
      </w:r>
      <w:r>
        <w:rPr>
          <w:rFonts w:hint="eastAsia" w:ascii="仿宋_GB2312" w:hAnsi="仿宋_GB2312" w:eastAsia="仿宋_GB2312" w:cs="仿宋_GB2312"/>
          <w:sz w:val="32"/>
          <w:szCs w:val="32"/>
          <w:highlight w:val="none"/>
        </w:rPr>
        <w:t>和信息化</w:t>
      </w:r>
      <w:r>
        <w:rPr>
          <w:rFonts w:hint="eastAsia" w:ascii="仿宋_GB2312" w:hAnsi="仿宋_GB2312" w:eastAsia="仿宋_GB2312" w:cs="仿宋_GB2312"/>
          <w:sz w:val="32"/>
          <w:szCs w:val="32"/>
          <w:highlight w:val="none"/>
          <w:lang w:val="en-US" w:eastAsia="zh-CN"/>
        </w:rPr>
        <w:t>部门应当监督</w:t>
      </w:r>
      <w:r>
        <w:rPr>
          <w:rFonts w:hint="eastAsia" w:ascii="仿宋_GB2312" w:hAnsi="仿宋_GB2312" w:eastAsia="仿宋_GB2312" w:cs="仿宋_GB2312"/>
          <w:sz w:val="32"/>
          <w:szCs w:val="32"/>
          <w:highlight w:val="none"/>
          <w:lang w:eastAsia="zh-CN"/>
        </w:rPr>
        <w:t>民用无人驾驶航空器</w:t>
      </w:r>
      <w:r>
        <w:rPr>
          <w:rFonts w:hint="eastAsia" w:ascii="仿宋_GB2312" w:hAnsi="仿宋_GB2312" w:eastAsia="仿宋_GB2312" w:cs="仿宋_GB2312"/>
          <w:sz w:val="32"/>
          <w:szCs w:val="32"/>
          <w:highlight w:val="none"/>
        </w:rPr>
        <w:t>生产者取得相应资质和许可，按照国家标准和行业规范生产</w:t>
      </w:r>
      <w:r>
        <w:rPr>
          <w:rFonts w:hint="eastAsia" w:ascii="仿宋_GB2312" w:hAnsi="仿宋_GB2312" w:eastAsia="仿宋_GB2312" w:cs="仿宋_GB2312"/>
          <w:sz w:val="32"/>
          <w:szCs w:val="32"/>
          <w:highlight w:val="none"/>
          <w:lang w:eastAsia="zh-CN"/>
        </w:rPr>
        <w:t>民用无人驾驶航空器</w:t>
      </w:r>
      <w:r>
        <w:rPr>
          <w:rFonts w:hint="eastAsia" w:ascii="仿宋_GB2312" w:hAnsi="仿宋_GB2312" w:eastAsia="仿宋_GB2312" w:cs="仿宋_GB2312"/>
          <w:sz w:val="32"/>
          <w:szCs w:val="32"/>
          <w:highlight w:val="none"/>
        </w:rPr>
        <w:t>，标注产品类型以及唯一产品识别码等信息，并确保产品具备紧急避让、降落等应急处置功能</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不得违反强制性国家标准非法改装民用无人驾驶航空器或者破解相应系统。</w:t>
      </w:r>
      <w:r>
        <w:rPr>
          <w:rFonts w:hint="eastAsia" w:ascii="仿宋_GB2312" w:hAnsi="仿宋_GB2312" w:eastAsia="仿宋_GB2312" w:cs="仿宋_GB2312"/>
          <w:sz w:val="32"/>
          <w:szCs w:val="32"/>
          <w:highlight w:val="none"/>
        </w:rPr>
        <w:t>市场</w:t>
      </w:r>
      <w:r>
        <w:rPr>
          <w:rFonts w:hint="eastAsia" w:ascii="仿宋_GB2312" w:hAnsi="仿宋_GB2312" w:eastAsia="仿宋_GB2312" w:cs="仿宋_GB2312"/>
          <w:sz w:val="32"/>
          <w:szCs w:val="32"/>
          <w:highlight w:val="none"/>
          <w:lang w:val="en-US" w:eastAsia="zh-CN"/>
        </w:rPr>
        <w:t>监管部门应当依法监督</w:t>
      </w:r>
      <w:r>
        <w:rPr>
          <w:rFonts w:hint="eastAsia" w:ascii="仿宋_GB2312" w:hAnsi="仿宋_GB2312" w:eastAsia="仿宋_GB2312" w:cs="仿宋_GB2312"/>
          <w:sz w:val="32"/>
          <w:szCs w:val="32"/>
          <w:highlight w:val="none"/>
          <w:lang w:eastAsia="zh-CN"/>
        </w:rPr>
        <w:t>民用无人驾驶航空器</w:t>
      </w:r>
      <w:r>
        <w:rPr>
          <w:rFonts w:hint="eastAsia" w:ascii="仿宋_GB2312" w:hAnsi="仿宋_GB2312" w:eastAsia="仿宋_GB2312" w:cs="仿宋_GB2312"/>
          <w:sz w:val="32"/>
          <w:szCs w:val="32"/>
          <w:highlight w:val="none"/>
        </w:rPr>
        <w:t>销售者建立销售台账，对购买者的姓名、有效证件号码、地址、联系方式以及</w:t>
      </w:r>
      <w:r>
        <w:rPr>
          <w:rFonts w:hint="eastAsia" w:ascii="仿宋_GB2312" w:hAnsi="仿宋_GB2312" w:eastAsia="仿宋_GB2312" w:cs="仿宋_GB2312"/>
          <w:sz w:val="32"/>
          <w:szCs w:val="32"/>
          <w:highlight w:val="none"/>
          <w:lang w:eastAsia="zh-CN"/>
        </w:rPr>
        <w:t>民用无人驾驶航空器</w:t>
      </w:r>
      <w:r>
        <w:rPr>
          <w:rFonts w:hint="eastAsia" w:ascii="仿宋_GB2312" w:hAnsi="仿宋_GB2312" w:eastAsia="仿宋_GB2312" w:cs="仿宋_GB2312"/>
          <w:sz w:val="32"/>
          <w:szCs w:val="32"/>
          <w:highlight w:val="none"/>
        </w:rPr>
        <w:t>产品型号、产品序号等进行登记。</w:t>
      </w:r>
    </w:p>
    <w:p w14:paraId="0362716C">
      <w:pPr>
        <w:keepNext w:val="0"/>
        <w:keepLines w:val="0"/>
        <w:pageBreakBefore w:val="0"/>
        <w:widowControl w:val="0"/>
        <w:kinsoku/>
        <w:wordWrap/>
        <w:overflowPunct/>
        <w:topLinePunct w:val="0"/>
        <w:autoSpaceDE/>
        <w:autoSpaceDN/>
        <w:bidi w:val="0"/>
        <w:adjustRightInd/>
        <w:snapToGrid/>
        <w:spacing w:afterLines="0"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第十</w:t>
      </w:r>
      <w:r>
        <w:rPr>
          <w:rFonts w:hint="eastAsia" w:ascii="仿宋_GB2312" w:hAnsi="仿宋_GB2312" w:eastAsia="仿宋_GB2312" w:cs="仿宋_GB2312"/>
          <w:b/>
          <w:bCs/>
          <w:sz w:val="32"/>
          <w:szCs w:val="32"/>
          <w:highlight w:val="none"/>
          <w:lang w:val="en-US" w:eastAsia="zh-CN"/>
        </w:rPr>
        <w:t>三</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实名登记</w:t>
      </w:r>
    </w:p>
    <w:p w14:paraId="24A19836">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color w:val="000000"/>
          <w:sz w:val="32"/>
          <w:szCs w:val="32"/>
          <w:highlight w:val="none"/>
        </w:rPr>
        <w:t>在</w:t>
      </w:r>
      <w:r>
        <w:rPr>
          <w:rFonts w:hint="eastAsia" w:ascii="仿宋_GB2312" w:hAnsi="仿宋_GB2312" w:eastAsia="仿宋_GB2312" w:cs="仿宋_GB2312"/>
          <w:i w:val="0"/>
          <w:color w:val="000000"/>
          <w:sz w:val="32"/>
          <w:szCs w:val="32"/>
          <w:highlight w:val="none"/>
          <w:lang w:eastAsia="zh-CN"/>
        </w:rPr>
        <w:t>本辖区</w:t>
      </w:r>
      <w:r>
        <w:rPr>
          <w:rFonts w:hint="eastAsia" w:ascii="仿宋_GB2312" w:hAnsi="仿宋_GB2312" w:eastAsia="仿宋_GB2312" w:cs="仿宋_GB2312"/>
          <w:i w:val="0"/>
          <w:color w:val="000000"/>
          <w:sz w:val="32"/>
          <w:szCs w:val="32"/>
          <w:highlight w:val="none"/>
        </w:rPr>
        <w:t>运行的民用无人驾驶航空器所有者应当依法进行实名登记。</w:t>
      </w:r>
      <w:r>
        <w:rPr>
          <w:rFonts w:hint="eastAsia" w:ascii="仿宋_GB2312" w:hAnsi="仿宋_GB2312" w:eastAsia="仿宋_GB2312" w:cs="仿宋_GB2312"/>
          <w:sz w:val="32"/>
          <w:szCs w:val="32"/>
          <w:highlight w:val="none"/>
          <w:lang w:eastAsia="zh-CN"/>
        </w:rPr>
        <w:t>民用无人驾驶航空器</w:t>
      </w:r>
      <w:r>
        <w:rPr>
          <w:rFonts w:hint="eastAsia" w:ascii="仿宋_GB2312" w:hAnsi="仿宋_GB2312" w:eastAsia="仿宋_GB2312" w:cs="仿宋_GB2312"/>
          <w:sz w:val="32"/>
          <w:szCs w:val="32"/>
          <w:highlight w:val="none"/>
        </w:rPr>
        <w:t>转让、毁损、灭失的，所有人应当及时变更或者注销登</w:t>
      </w:r>
      <w:r>
        <w:rPr>
          <w:rFonts w:hint="default" w:ascii="仿宋_GB2312" w:hAnsi="仿宋_GB2312" w:eastAsia="仿宋_GB2312" w:cs="仿宋_GB2312"/>
          <w:sz w:val="32"/>
          <w:szCs w:val="32"/>
          <w:highlight w:val="none"/>
          <w:lang w:val="en-US"/>
        </w:rPr>
        <w:t>记信息</w:t>
      </w:r>
      <w:r>
        <w:rPr>
          <w:rFonts w:hint="default" w:ascii="仿宋_GB2312" w:hAnsi="仿宋_GB2312" w:eastAsia="仿宋_GB2312" w:cs="仿宋_GB2312"/>
          <w:sz w:val="32"/>
          <w:szCs w:val="32"/>
          <w:highlight w:val="none"/>
          <w:lang w:val="en-US" w:eastAsia="zh-CN"/>
        </w:rPr>
        <w:t>。</w:t>
      </w:r>
      <w:r>
        <w:rPr>
          <w:rFonts w:hint="default" w:ascii="仿宋_GB2312" w:hAnsi="仿宋_GB2312" w:eastAsia="仿宋_GB2312" w:cs="仿宋_GB2312"/>
          <w:sz w:val="32"/>
          <w:szCs w:val="32"/>
          <w:highlight w:val="none"/>
          <w:lang w:val="en-US"/>
        </w:rPr>
        <w:t>未依法</w:t>
      </w:r>
      <w:r>
        <w:rPr>
          <w:rFonts w:hint="eastAsia" w:ascii="仿宋_GB2312" w:hAnsi="仿宋_GB2312" w:eastAsia="仿宋_GB2312" w:cs="仿宋_GB2312"/>
          <w:sz w:val="32"/>
          <w:szCs w:val="32"/>
          <w:highlight w:val="none"/>
        </w:rPr>
        <w:t>登记的</w:t>
      </w:r>
      <w:r>
        <w:rPr>
          <w:rFonts w:hint="eastAsia" w:ascii="仿宋_GB2312" w:hAnsi="仿宋_GB2312" w:eastAsia="仿宋_GB2312" w:cs="仿宋_GB2312"/>
          <w:sz w:val="32"/>
          <w:szCs w:val="32"/>
          <w:highlight w:val="none"/>
          <w:lang w:eastAsia="zh-CN"/>
        </w:rPr>
        <w:t>民用无人驾驶航空器</w:t>
      </w:r>
      <w:r>
        <w:rPr>
          <w:rFonts w:hint="eastAsia" w:ascii="仿宋_GB2312" w:hAnsi="仿宋_GB2312" w:eastAsia="仿宋_GB2312" w:cs="仿宋_GB2312"/>
          <w:sz w:val="32"/>
          <w:szCs w:val="32"/>
          <w:highlight w:val="none"/>
        </w:rPr>
        <w:t>，不得从事飞行及相关活动。</w:t>
      </w:r>
    </w:p>
    <w:p w14:paraId="7D74873B">
      <w:pPr>
        <w:pStyle w:val="3"/>
        <w:keepNext w:val="0"/>
        <w:keepLines w:val="0"/>
        <w:pageBreakBefore w:val="0"/>
        <w:widowControl w:val="0"/>
        <w:numPr>
          <w:ilvl w:val="-1"/>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after="0" w:afterLines="0" w:line="560" w:lineRule="exact"/>
        <w:ind w:left="0" w:leftChars="0" w:firstLine="643" w:firstLineChars="200"/>
        <w:textAlignment w:val="auto"/>
        <w:rPr>
          <w:rFonts w:hint="eastAsia" w:ascii="仿宋_GB2312" w:hAnsi="仿宋_GB2312" w:eastAsia="仿宋_GB2312" w:cs="仿宋_GB2312"/>
          <w:i w:val="0"/>
          <w:color w:val="000000"/>
          <w:sz w:val="32"/>
          <w:szCs w:val="32"/>
          <w:highlight w:val="none"/>
          <w:lang w:val="en-US" w:eastAsia="zh-CN"/>
        </w:rPr>
      </w:pPr>
      <w:r>
        <w:rPr>
          <w:rFonts w:hint="eastAsia" w:ascii="仿宋_GB2312" w:hAnsi="仿宋_GB2312" w:eastAsia="仿宋_GB2312" w:cs="仿宋_GB2312"/>
          <w:b/>
          <w:bCs/>
          <w:i w:val="0"/>
          <w:color w:val="000000"/>
          <w:sz w:val="32"/>
          <w:szCs w:val="32"/>
          <w:highlight w:val="none"/>
          <w:lang w:val="en-US" w:eastAsia="zh-CN"/>
        </w:rPr>
        <w:t>第十四条</w:t>
      </w:r>
      <w:r>
        <w:rPr>
          <w:rFonts w:hint="eastAsia" w:ascii="仿宋_GB2312" w:hAnsi="仿宋_GB2312" w:eastAsia="仿宋_GB2312" w:cs="仿宋_GB2312"/>
          <w:i w:val="0"/>
          <w:color w:val="000000"/>
          <w:sz w:val="32"/>
          <w:szCs w:val="32"/>
          <w:highlight w:val="none"/>
          <w:lang w:val="en-US" w:eastAsia="zh-CN"/>
        </w:rPr>
        <w:t xml:space="preserve"> </w:t>
      </w:r>
      <w:r>
        <w:rPr>
          <w:rFonts w:hint="eastAsia" w:ascii="仿宋_GB2312" w:hAnsi="仿宋_GB2312" w:eastAsia="仿宋_GB2312" w:cs="仿宋_GB2312"/>
          <w:sz w:val="32"/>
          <w:szCs w:val="40"/>
          <w:highlight w:val="none"/>
        </w:rPr>
        <w:t>操控资质</w:t>
      </w:r>
    </w:p>
    <w:p w14:paraId="667A057D">
      <w:pPr>
        <w:pStyle w:val="3"/>
        <w:keepNext w:val="0"/>
        <w:keepLines w:val="0"/>
        <w:pageBreakBefore w:val="0"/>
        <w:widowControl w:val="0"/>
        <w:numPr>
          <w:ilvl w:val="-1"/>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after="0" w:afterLines="0" w:line="560" w:lineRule="exact"/>
        <w:ind w:left="0" w:leftChars="0" w:firstLine="640" w:firstLineChars="200"/>
        <w:textAlignment w:val="auto"/>
        <w:rPr>
          <w:rFonts w:hint="eastAsia" w:ascii="仿宋_GB2312" w:hAnsi="仿宋_GB2312" w:eastAsia="仿宋_GB2312" w:cs="仿宋_GB2312"/>
          <w:b/>
          <w:color w:val="000000"/>
          <w:sz w:val="32"/>
          <w:szCs w:val="32"/>
          <w:highlight w:val="none"/>
        </w:rPr>
      </w:pPr>
      <w:r>
        <w:rPr>
          <w:rFonts w:hint="eastAsia" w:ascii="仿宋_GB2312" w:hAnsi="仿宋_GB2312" w:eastAsia="仿宋_GB2312" w:cs="仿宋_GB2312"/>
          <w:i w:val="0"/>
          <w:color w:val="000000"/>
          <w:sz w:val="32"/>
          <w:szCs w:val="32"/>
          <w:highlight w:val="none"/>
        </w:rPr>
        <w:t>操控小型、中型、大型民用无人驾驶航空器飞行的人员，应当取得相应合法有效的民用无人驾驶航空器操控员执照。</w:t>
      </w:r>
    </w:p>
    <w:p w14:paraId="0F59AC25">
      <w:pPr>
        <w:pStyle w:val="3"/>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after="0" w:afterLines="0" w:line="560" w:lineRule="exac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i w:val="0"/>
          <w:color w:val="000000"/>
          <w:sz w:val="32"/>
          <w:szCs w:val="32"/>
          <w:highlight w:val="none"/>
        </w:rPr>
        <w:t>从事常规农用无人驾驶航空器作业飞行活动的人员无需取得操控员执照，但应当由农用无人驾驶航空器系统生产者按照国务院民用航空、农业农村主管部门规定的内容进行培训和考核，合格后取得操作证书。</w:t>
      </w:r>
    </w:p>
    <w:p w14:paraId="57BE3F26">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color w:val="000000"/>
          <w:sz w:val="32"/>
          <w:szCs w:val="32"/>
          <w:highlight w:val="none"/>
        </w:rPr>
        <w:t>除微型以外的民用无人驾驶航空器实施飞行活动，操控人员应当确保无人驾驶航空器能够按照国家有关规定向国家无人驾驶航空器一体化综合监管服务平台报送识别信息。</w:t>
      </w:r>
    </w:p>
    <w:p w14:paraId="2806E6CC">
      <w:pPr>
        <w:keepNext w:val="0"/>
        <w:keepLines w:val="0"/>
        <w:pageBreakBefore w:val="0"/>
        <w:widowControl w:val="0"/>
        <w:kinsoku/>
        <w:wordWrap/>
        <w:overflowPunct/>
        <w:topLinePunct w:val="0"/>
        <w:autoSpaceDE/>
        <w:autoSpaceDN/>
        <w:bidi w:val="0"/>
        <w:adjustRightInd/>
        <w:snapToGrid/>
        <w:spacing w:afterLines="0"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第十</w:t>
      </w:r>
      <w:r>
        <w:rPr>
          <w:rFonts w:hint="eastAsia" w:ascii="仿宋_GB2312" w:hAnsi="仿宋_GB2312" w:eastAsia="仿宋_GB2312" w:cs="仿宋_GB2312"/>
          <w:b/>
          <w:bCs/>
          <w:sz w:val="32"/>
          <w:szCs w:val="32"/>
          <w:highlight w:val="none"/>
          <w:lang w:val="en-US" w:eastAsia="zh-CN"/>
        </w:rPr>
        <w:t>五</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飞行活动管理 </w:t>
      </w:r>
    </w:p>
    <w:p w14:paraId="19D3FC20">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val="0"/>
          <w:bCs w:val="0"/>
          <w:color w:val="auto"/>
          <w:sz w:val="32"/>
          <w:szCs w:val="32"/>
          <w:highlight w:val="none"/>
        </w:rPr>
        <w:t>低空</w:t>
      </w:r>
      <w:r>
        <w:rPr>
          <w:rFonts w:hint="eastAsia" w:ascii="仿宋_GB2312" w:hAnsi="仿宋_GB2312" w:eastAsia="仿宋_GB2312" w:cs="仿宋_GB2312"/>
          <w:b w:val="0"/>
          <w:bCs w:val="0"/>
          <w:color w:val="auto"/>
          <w:sz w:val="32"/>
          <w:szCs w:val="32"/>
          <w:highlight w:val="none"/>
          <w:lang w:val="en-US" w:eastAsia="zh-CN"/>
        </w:rPr>
        <w:t>智能网联中心</w:t>
      </w:r>
      <w:r>
        <w:rPr>
          <w:rFonts w:hint="eastAsia" w:ascii="仿宋_GB2312" w:hAnsi="仿宋_GB2312" w:eastAsia="仿宋_GB2312" w:cs="仿宋_GB2312"/>
          <w:b w:val="0"/>
          <w:bCs w:val="0"/>
          <w:sz w:val="32"/>
          <w:szCs w:val="32"/>
          <w:highlight w:val="none"/>
          <w:lang w:val="en-US" w:eastAsia="zh-CN"/>
        </w:rPr>
        <w:t>具体</w:t>
      </w:r>
      <w:r>
        <w:rPr>
          <w:rFonts w:hint="eastAsia" w:ascii="仿宋_GB2312" w:hAnsi="仿宋_GB2312" w:eastAsia="仿宋_GB2312" w:cs="仿宋_GB2312"/>
          <w:b w:val="0"/>
          <w:bCs w:val="0"/>
          <w:color w:val="auto"/>
          <w:sz w:val="32"/>
          <w:szCs w:val="32"/>
          <w:highlight w:val="none"/>
        </w:rPr>
        <w:t>负责本市低空飞行活动的日常服务工作</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rPr>
        <w:t>建设并运行市级低空飞行服务监管平台，</w:t>
      </w:r>
      <w:r>
        <w:rPr>
          <w:rFonts w:hint="eastAsia" w:ascii="仿宋_GB2312" w:hAnsi="仿宋_GB2312" w:eastAsia="仿宋_GB2312" w:cs="仿宋_GB2312"/>
          <w:color w:val="auto"/>
          <w:sz w:val="32"/>
          <w:szCs w:val="32"/>
          <w:highlight w:val="none"/>
          <w:lang w:val="en-US" w:eastAsia="zh-CN"/>
        </w:rPr>
        <w:t>面向社会提供本市空域和航线申请、飞行计划申报、飞行气象、空中信息及飞行过程监管等服务,与省级平台共享低空飞行数据信息,</w:t>
      </w:r>
      <w:r>
        <w:rPr>
          <w:rFonts w:hint="eastAsia" w:ascii="仿宋_GB2312" w:hAnsi="仿宋_GB2312" w:eastAsia="仿宋_GB2312" w:cs="仿宋_GB2312"/>
          <w:b w:val="0"/>
          <w:bCs w:val="0"/>
          <w:color w:val="auto"/>
          <w:sz w:val="32"/>
          <w:szCs w:val="32"/>
          <w:highlight w:val="none"/>
        </w:rPr>
        <w:t>服务保障空中飞行秩序</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rPr>
        <w:t>引导民用无人驾驶航空器使用者合法</w:t>
      </w:r>
      <w:r>
        <w:rPr>
          <w:rFonts w:hint="eastAsia" w:ascii="仿宋_GB2312" w:hAnsi="仿宋_GB2312" w:eastAsia="仿宋_GB2312" w:cs="仿宋_GB2312"/>
          <w:b w:val="0"/>
          <w:bCs w:val="0"/>
          <w:color w:val="auto"/>
          <w:sz w:val="32"/>
          <w:szCs w:val="32"/>
          <w:highlight w:val="none"/>
          <w:lang w:val="en-US" w:eastAsia="zh-CN"/>
        </w:rPr>
        <w:t>合规</w:t>
      </w:r>
      <w:r>
        <w:rPr>
          <w:rFonts w:hint="eastAsia" w:ascii="仿宋_GB2312" w:hAnsi="仿宋_GB2312" w:eastAsia="仿宋_GB2312" w:cs="仿宋_GB2312"/>
          <w:b w:val="0"/>
          <w:bCs w:val="0"/>
          <w:color w:val="auto"/>
          <w:sz w:val="32"/>
          <w:szCs w:val="32"/>
          <w:highlight w:val="none"/>
        </w:rPr>
        <w:t>、</w:t>
      </w:r>
      <w:r>
        <w:rPr>
          <w:rFonts w:hint="eastAsia" w:ascii="仿宋_GB2312" w:hAnsi="仿宋_GB2312" w:eastAsia="仿宋_GB2312" w:cs="仿宋_GB2312"/>
          <w:b w:val="0"/>
          <w:bCs w:val="0"/>
          <w:color w:val="auto"/>
          <w:sz w:val="32"/>
          <w:szCs w:val="32"/>
          <w:highlight w:val="none"/>
          <w:lang w:val="en-US" w:eastAsia="zh-CN"/>
        </w:rPr>
        <w:t>安全</w:t>
      </w:r>
      <w:r>
        <w:rPr>
          <w:rFonts w:hint="eastAsia" w:ascii="仿宋_GB2312" w:hAnsi="仿宋_GB2312" w:eastAsia="仿宋_GB2312" w:cs="仿宋_GB2312"/>
          <w:color w:val="auto"/>
          <w:sz w:val="32"/>
          <w:szCs w:val="32"/>
          <w:highlight w:val="none"/>
        </w:rPr>
        <w:t>飞行。</w:t>
      </w:r>
    </w:p>
    <w:p w14:paraId="7B70B23C">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rPr>
          <w:rFonts w:hint="eastAsia" w:ascii="仿宋_GB2312" w:hAnsi="仿宋_GB2312" w:eastAsia="仿宋_GB2312" w:cs="仿宋_GB2312"/>
          <w:i w:val="0"/>
          <w:color w:val="000000"/>
          <w:sz w:val="32"/>
          <w:szCs w:val="32"/>
          <w:highlight w:val="none"/>
        </w:rPr>
      </w:pPr>
      <w:r>
        <w:rPr>
          <w:rFonts w:hint="eastAsia" w:ascii="仿宋_GB2312" w:hAnsi="仿宋_GB2312" w:eastAsia="仿宋_GB2312" w:cs="仿宋_GB2312"/>
          <w:i w:val="0"/>
          <w:color w:val="000000"/>
          <w:sz w:val="32"/>
          <w:szCs w:val="32"/>
          <w:highlight w:val="none"/>
        </w:rPr>
        <w:t> 组织、实施民用无人驾驶航空器飞行活动的单位或者个人，应当遵守《中华人民共和国民用航空法》《无人驾驶航空器飞行管理暂行条例》等相关</w:t>
      </w:r>
      <w:r>
        <w:rPr>
          <w:rFonts w:hint="eastAsia" w:ascii="仿宋_GB2312" w:hAnsi="仿宋_GB2312" w:eastAsia="仿宋_GB2312" w:cs="仿宋_GB2312"/>
          <w:i w:val="0"/>
          <w:color w:val="000000"/>
          <w:sz w:val="32"/>
          <w:szCs w:val="32"/>
          <w:highlight w:val="none"/>
          <w:lang w:eastAsia="zh-CN"/>
        </w:rPr>
        <w:t>法律法规</w:t>
      </w:r>
      <w:r>
        <w:rPr>
          <w:rFonts w:hint="eastAsia" w:ascii="仿宋_GB2312" w:hAnsi="仿宋_GB2312" w:eastAsia="仿宋_GB2312" w:cs="仿宋_GB2312"/>
          <w:i w:val="0"/>
          <w:color w:val="000000"/>
          <w:sz w:val="32"/>
          <w:szCs w:val="32"/>
          <w:highlight w:val="none"/>
        </w:rPr>
        <w:t>和无人驾驶航空器飞行安全管理制度规范，主动采取事故预防措施，对飞行安全承担主体责任。</w:t>
      </w:r>
    </w:p>
    <w:p w14:paraId="6808441C">
      <w:pPr>
        <w:keepNext w:val="0"/>
        <w:keepLines w:val="0"/>
        <w:pageBreakBefore w:val="0"/>
        <w:widowControl w:val="0"/>
        <w:kinsoku/>
        <w:wordWrap/>
        <w:overflowPunct/>
        <w:topLinePunct w:val="0"/>
        <w:autoSpaceDE/>
        <w:autoSpaceDN/>
        <w:bidi w:val="0"/>
        <w:adjustRightInd/>
        <w:snapToGrid/>
        <w:spacing w:afterLines="0"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第十</w:t>
      </w:r>
      <w:r>
        <w:rPr>
          <w:rFonts w:hint="eastAsia" w:ascii="仿宋_GB2312" w:hAnsi="仿宋_GB2312" w:eastAsia="仿宋_GB2312" w:cs="仿宋_GB2312"/>
          <w:b/>
          <w:bCs/>
          <w:sz w:val="32"/>
          <w:szCs w:val="32"/>
          <w:highlight w:val="none"/>
          <w:lang w:val="en-US" w:eastAsia="zh-CN"/>
        </w:rPr>
        <w:t>六</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管制</w:t>
      </w:r>
      <w:r>
        <w:rPr>
          <w:rFonts w:hint="eastAsia" w:ascii="仿宋_GB2312" w:hAnsi="仿宋_GB2312" w:eastAsia="仿宋_GB2312" w:cs="仿宋_GB2312"/>
          <w:sz w:val="32"/>
          <w:szCs w:val="32"/>
          <w:highlight w:val="none"/>
        </w:rPr>
        <w:t>区域与限制</w:t>
      </w:r>
    </w:p>
    <w:p w14:paraId="45F4A04A">
      <w:pPr>
        <w:pStyle w:val="3"/>
        <w:numPr>
          <w:ilvl w:val="0"/>
          <w:numId w:val="0"/>
        </w:numPr>
        <w:spacing w:afterLines="0" w:line="560" w:lineRule="exact"/>
        <w:ind w:firstLine="640" w:firstLineChars="200"/>
        <w:rPr>
          <w:rFonts w:hint="default" w:ascii="Times New Roman" w:hAnsi="Times New Roman" w:eastAsia="仿宋_GB2312" w:cs="Times New Roman"/>
          <w:i w:val="0"/>
          <w:caps w:val="0"/>
          <w:color w:val="000000"/>
          <w:spacing w:val="0"/>
          <w:sz w:val="32"/>
          <w:szCs w:val="32"/>
          <w:highlight w:val="none"/>
        </w:rPr>
      </w:pPr>
      <w:r>
        <w:rPr>
          <w:rFonts w:hint="eastAsia" w:ascii="仿宋_GB2312" w:hAnsi="仿宋_GB2312" w:eastAsia="仿宋_GB2312" w:cs="仿宋_GB2312"/>
          <w:i w:val="0"/>
          <w:color w:val="000000"/>
          <w:sz w:val="32"/>
          <w:szCs w:val="32"/>
          <w:highlight w:val="none"/>
        </w:rPr>
        <w:t>各</w:t>
      </w:r>
      <w:r>
        <w:rPr>
          <w:rFonts w:hint="eastAsia" w:ascii="仿宋_GB2312" w:hAnsi="仿宋_GB2312" w:eastAsia="仿宋_GB2312" w:cs="仿宋_GB2312"/>
          <w:i w:val="0"/>
          <w:color w:val="000000"/>
          <w:sz w:val="32"/>
          <w:szCs w:val="32"/>
          <w:highlight w:val="none"/>
          <w:lang w:val="en-US" w:eastAsia="zh-CN"/>
        </w:rPr>
        <w:t>旗</w:t>
      </w:r>
      <w:r>
        <w:rPr>
          <w:rFonts w:hint="eastAsia" w:ascii="仿宋_GB2312" w:hAnsi="仿宋_GB2312" w:eastAsia="仿宋_GB2312" w:cs="仿宋_GB2312"/>
          <w:i w:val="0"/>
          <w:color w:val="000000"/>
          <w:sz w:val="32"/>
          <w:szCs w:val="32"/>
          <w:highlight w:val="none"/>
        </w:rPr>
        <w:t>（区）人民政府应当定期评估辖区空域状况，提出管制空域设置的相关意见，报送市交通运输部门</w:t>
      </w:r>
      <w:r>
        <w:rPr>
          <w:rFonts w:hint="eastAsia" w:ascii="仿宋_GB2312" w:hAnsi="仿宋_GB2312" w:eastAsia="仿宋_GB2312" w:cs="仿宋_GB2312"/>
          <w:i w:val="0"/>
          <w:color w:val="000000"/>
          <w:sz w:val="32"/>
          <w:szCs w:val="32"/>
          <w:highlight w:val="none"/>
          <w:lang w:val="en-US" w:eastAsia="zh-CN"/>
        </w:rPr>
        <w:t>审核汇总后，</w:t>
      </w:r>
      <w:r>
        <w:rPr>
          <w:rFonts w:hint="eastAsia" w:ascii="仿宋_GB2312" w:hAnsi="仿宋_GB2312" w:eastAsia="仿宋_GB2312" w:cs="仿宋_GB2312"/>
          <w:i w:val="0"/>
          <w:color w:val="000000"/>
          <w:sz w:val="32"/>
          <w:szCs w:val="32"/>
          <w:highlight w:val="none"/>
        </w:rPr>
        <w:t>提交空中交通管理机构依法确定管制空域具体范围。</w:t>
      </w:r>
      <w:r>
        <w:rPr>
          <w:rFonts w:hint="default" w:ascii="Times New Roman" w:hAnsi="Times New Roman" w:eastAsia="仿宋_GB2312" w:cs="Times New Roman"/>
          <w:i w:val="0"/>
          <w:caps w:val="0"/>
          <w:color w:val="000000"/>
          <w:spacing w:val="0"/>
          <w:sz w:val="32"/>
          <w:szCs w:val="32"/>
          <w:highlight w:val="none"/>
          <w:shd w:val="clear" w:color="auto" w:fill="FFFFFF"/>
        </w:rPr>
        <w:t>下列区域上方的空域应当划设为管制空域：</w:t>
      </w:r>
    </w:p>
    <w:p w14:paraId="58F1CD54">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570" w:lineRule="exact"/>
        <w:ind w:left="0" w:right="0" w:firstLine="640" w:firstLineChars="200"/>
        <w:jc w:val="both"/>
        <w:textAlignment w:val="auto"/>
        <w:rPr>
          <w:rFonts w:hint="default" w:ascii="Times New Roman" w:hAnsi="Times New Roman" w:eastAsia="仿宋_GB2312" w:cs="Times New Roman"/>
          <w:i w:val="0"/>
          <w:caps w:val="0"/>
          <w:color w:val="000000"/>
          <w:spacing w:val="0"/>
          <w:sz w:val="32"/>
          <w:szCs w:val="32"/>
          <w:highlight w:val="none"/>
        </w:rPr>
      </w:pPr>
      <w:r>
        <w:rPr>
          <w:rFonts w:hint="eastAsia" w:ascii="Times New Roman" w:hAnsi="Times New Roman" w:eastAsia="仿宋_GB2312" w:cs="Times New Roman"/>
          <w:i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caps w:val="0"/>
          <w:color w:val="000000"/>
          <w:spacing w:val="0"/>
          <w:sz w:val="32"/>
          <w:szCs w:val="32"/>
          <w:highlight w:val="none"/>
          <w:shd w:val="clear" w:color="auto" w:fill="FFFFFF"/>
        </w:rPr>
        <w:t>一</w:t>
      </w:r>
      <w:r>
        <w:rPr>
          <w:rFonts w:hint="eastAsia" w:ascii="Times New Roman" w:hAnsi="Times New Roman" w:eastAsia="仿宋_GB2312" w:cs="Times New Roman"/>
          <w:i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caps w:val="0"/>
          <w:color w:val="000000"/>
          <w:spacing w:val="0"/>
          <w:sz w:val="32"/>
          <w:szCs w:val="32"/>
          <w:highlight w:val="none"/>
          <w:shd w:val="clear" w:color="auto" w:fill="FFFFFF"/>
        </w:rPr>
        <w:t>机场以及周边一定范围的区域;</w:t>
      </w:r>
    </w:p>
    <w:p w14:paraId="77E409EC">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570" w:lineRule="exact"/>
        <w:ind w:left="0" w:right="0" w:firstLine="640" w:firstLineChars="200"/>
        <w:jc w:val="both"/>
        <w:textAlignment w:val="auto"/>
        <w:rPr>
          <w:rFonts w:hint="default" w:ascii="Times New Roman" w:hAnsi="Times New Roman" w:eastAsia="仿宋_GB2312" w:cs="Times New Roman"/>
          <w:i w:val="0"/>
          <w:caps w:val="0"/>
          <w:color w:val="000000"/>
          <w:spacing w:val="0"/>
          <w:sz w:val="32"/>
          <w:szCs w:val="32"/>
          <w:highlight w:val="none"/>
        </w:rPr>
      </w:pPr>
      <w:r>
        <w:rPr>
          <w:rFonts w:hint="eastAsia" w:ascii="Times New Roman" w:hAnsi="Times New Roman" w:eastAsia="仿宋_GB2312" w:cs="Times New Roman"/>
          <w:i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caps w:val="0"/>
          <w:color w:val="000000"/>
          <w:spacing w:val="0"/>
          <w:sz w:val="32"/>
          <w:szCs w:val="32"/>
          <w:highlight w:val="none"/>
          <w:shd w:val="clear" w:color="auto" w:fill="FFFFFF"/>
        </w:rPr>
        <w:t>二</w:t>
      </w:r>
      <w:r>
        <w:rPr>
          <w:rFonts w:hint="eastAsia" w:ascii="Times New Roman" w:hAnsi="Times New Roman" w:eastAsia="仿宋_GB2312" w:cs="Times New Roman"/>
          <w:i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caps w:val="0"/>
          <w:color w:val="000000"/>
          <w:spacing w:val="0"/>
          <w:sz w:val="32"/>
          <w:szCs w:val="32"/>
          <w:highlight w:val="none"/>
          <w:shd w:val="clear" w:color="auto" w:fill="FFFFFF"/>
        </w:rPr>
        <w:t>军事禁区、军事管理区、监管场所等涉密单位以及周边一定范围的区域;</w:t>
      </w:r>
    </w:p>
    <w:p w14:paraId="7CFF6B39">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570" w:lineRule="exact"/>
        <w:ind w:left="0" w:right="0" w:firstLine="640" w:firstLineChars="200"/>
        <w:jc w:val="both"/>
        <w:textAlignment w:val="auto"/>
        <w:rPr>
          <w:rFonts w:hint="default" w:ascii="Times New Roman" w:hAnsi="Times New Roman" w:eastAsia="仿宋_GB2312" w:cs="Times New Roman"/>
          <w:i w:val="0"/>
          <w:caps w:val="0"/>
          <w:color w:val="000000"/>
          <w:spacing w:val="0"/>
          <w:sz w:val="32"/>
          <w:szCs w:val="32"/>
          <w:highlight w:val="none"/>
        </w:rPr>
      </w:pPr>
      <w:r>
        <w:rPr>
          <w:rFonts w:hint="eastAsia" w:ascii="Times New Roman" w:hAnsi="Times New Roman" w:eastAsia="仿宋_GB2312" w:cs="Times New Roman"/>
          <w:i w:val="0"/>
          <w:caps w:val="0"/>
          <w:color w:val="000000"/>
          <w:spacing w:val="0"/>
          <w:sz w:val="32"/>
          <w:szCs w:val="32"/>
          <w:highlight w:val="none"/>
          <w:shd w:val="clear" w:color="auto" w:fill="FFFFFF"/>
          <w:lang w:eastAsia="zh-CN"/>
        </w:rPr>
        <w:t>（</w:t>
      </w:r>
      <w:r>
        <w:rPr>
          <w:rFonts w:hint="eastAsia" w:ascii="Times New Roman" w:hAnsi="Times New Roman" w:eastAsia="仿宋_GB2312" w:cs="Times New Roman"/>
          <w:i w:val="0"/>
          <w:caps w:val="0"/>
          <w:color w:val="000000"/>
          <w:spacing w:val="0"/>
          <w:sz w:val="32"/>
          <w:szCs w:val="32"/>
          <w:highlight w:val="none"/>
          <w:shd w:val="clear" w:color="auto" w:fill="FFFFFF"/>
          <w:lang w:val="en-US" w:eastAsia="zh-CN"/>
        </w:rPr>
        <w:t>三</w:t>
      </w:r>
      <w:r>
        <w:rPr>
          <w:rFonts w:hint="eastAsia" w:ascii="Times New Roman" w:hAnsi="Times New Roman" w:eastAsia="仿宋_GB2312" w:cs="Times New Roman"/>
          <w:i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caps w:val="0"/>
          <w:color w:val="000000"/>
          <w:spacing w:val="0"/>
          <w:sz w:val="32"/>
          <w:szCs w:val="32"/>
          <w:highlight w:val="none"/>
          <w:shd w:val="clear" w:color="auto" w:fill="FFFFFF"/>
        </w:rPr>
        <w:t>重要军工设施保护区域、核设施控制区域、易燃易爆等危险品的生产和仓储区域，以及可燃重要物资的大型仓储区域;</w:t>
      </w:r>
    </w:p>
    <w:p w14:paraId="4722B79E">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570" w:lineRule="exact"/>
        <w:ind w:left="0" w:right="0" w:firstLine="640" w:firstLineChars="200"/>
        <w:jc w:val="both"/>
        <w:textAlignment w:val="auto"/>
        <w:rPr>
          <w:rFonts w:hint="default" w:ascii="Times New Roman" w:hAnsi="Times New Roman" w:eastAsia="仿宋_GB2312" w:cs="Times New Roman"/>
          <w:i w:val="0"/>
          <w:caps w:val="0"/>
          <w:color w:val="000000"/>
          <w:spacing w:val="0"/>
          <w:sz w:val="32"/>
          <w:szCs w:val="32"/>
          <w:highlight w:val="none"/>
        </w:rPr>
      </w:pPr>
      <w:r>
        <w:rPr>
          <w:rFonts w:hint="eastAsia" w:ascii="Times New Roman" w:hAnsi="Times New Roman" w:eastAsia="仿宋_GB2312" w:cs="Times New Roman"/>
          <w:i w:val="0"/>
          <w:caps w:val="0"/>
          <w:color w:val="000000"/>
          <w:spacing w:val="0"/>
          <w:sz w:val="32"/>
          <w:szCs w:val="32"/>
          <w:highlight w:val="none"/>
          <w:shd w:val="clear" w:color="auto" w:fill="FFFFFF"/>
          <w:lang w:eastAsia="zh-CN"/>
        </w:rPr>
        <w:t>（</w:t>
      </w:r>
      <w:r>
        <w:rPr>
          <w:rFonts w:hint="eastAsia" w:ascii="Times New Roman" w:hAnsi="Times New Roman" w:eastAsia="仿宋_GB2312" w:cs="Times New Roman"/>
          <w:i w:val="0"/>
          <w:caps w:val="0"/>
          <w:color w:val="000000"/>
          <w:spacing w:val="0"/>
          <w:sz w:val="32"/>
          <w:szCs w:val="32"/>
          <w:highlight w:val="none"/>
          <w:shd w:val="clear" w:color="auto" w:fill="FFFFFF"/>
          <w:lang w:val="en-US" w:eastAsia="zh-CN"/>
        </w:rPr>
        <w:t>四</w:t>
      </w:r>
      <w:r>
        <w:rPr>
          <w:rFonts w:hint="eastAsia" w:ascii="Times New Roman" w:hAnsi="Times New Roman" w:eastAsia="仿宋_GB2312" w:cs="Times New Roman"/>
          <w:i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caps w:val="0"/>
          <w:color w:val="000000"/>
          <w:spacing w:val="0"/>
          <w:sz w:val="32"/>
          <w:szCs w:val="32"/>
          <w:highlight w:val="none"/>
          <w:shd w:val="clear" w:color="auto" w:fill="FFFFFF"/>
        </w:rPr>
        <w:t>发电厂、变电站、加油</w:t>
      </w:r>
      <w:r>
        <w:rPr>
          <w:rFonts w:hint="eastAsia" w:ascii="Times New Roman" w:hAnsi="Times New Roman" w:eastAsia="仿宋_GB2312" w:cs="Times New Roman"/>
          <w:i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caps w:val="0"/>
          <w:color w:val="000000"/>
          <w:spacing w:val="0"/>
          <w:sz w:val="32"/>
          <w:szCs w:val="32"/>
          <w:highlight w:val="none"/>
          <w:shd w:val="clear" w:color="auto" w:fill="FFFFFF"/>
        </w:rPr>
        <w:t>气</w:t>
      </w:r>
      <w:r>
        <w:rPr>
          <w:rFonts w:hint="eastAsia" w:ascii="Times New Roman" w:hAnsi="Times New Roman" w:eastAsia="仿宋_GB2312" w:cs="Times New Roman"/>
          <w:i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caps w:val="0"/>
          <w:color w:val="000000"/>
          <w:spacing w:val="0"/>
          <w:sz w:val="32"/>
          <w:szCs w:val="32"/>
          <w:highlight w:val="none"/>
          <w:shd w:val="clear" w:color="auto" w:fill="FFFFFF"/>
        </w:rPr>
        <w:t>站、供水厂、公共交通枢纽、航电枢纽、重大水利设施、高速公路、铁路电气化线路等公共基础设施以及周边一定范围的区域和饮用水水源保护区;</w:t>
      </w:r>
    </w:p>
    <w:p w14:paraId="748665ED">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570" w:lineRule="exact"/>
        <w:ind w:left="0" w:right="0" w:firstLine="640" w:firstLineChars="200"/>
        <w:jc w:val="both"/>
        <w:textAlignment w:val="auto"/>
        <w:rPr>
          <w:rFonts w:hint="default" w:ascii="Times New Roman" w:hAnsi="Times New Roman" w:eastAsia="仿宋_GB2312" w:cs="Times New Roman"/>
          <w:i w:val="0"/>
          <w:caps w:val="0"/>
          <w:color w:val="000000"/>
          <w:spacing w:val="0"/>
          <w:sz w:val="32"/>
          <w:szCs w:val="32"/>
          <w:highlight w:val="none"/>
        </w:rPr>
      </w:pPr>
      <w:r>
        <w:rPr>
          <w:rFonts w:hint="eastAsia" w:ascii="Times New Roman" w:hAnsi="Times New Roman" w:eastAsia="仿宋_GB2312" w:cs="Times New Roman"/>
          <w:i w:val="0"/>
          <w:caps w:val="0"/>
          <w:color w:val="000000"/>
          <w:spacing w:val="0"/>
          <w:sz w:val="32"/>
          <w:szCs w:val="32"/>
          <w:highlight w:val="none"/>
          <w:shd w:val="clear" w:color="auto" w:fill="FFFFFF"/>
          <w:lang w:eastAsia="zh-CN"/>
        </w:rPr>
        <w:t>（</w:t>
      </w:r>
      <w:r>
        <w:rPr>
          <w:rFonts w:hint="eastAsia" w:ascii="Times New Roman" w:hAnsi="Times New Roman" w:eastAsia="仿宋_GB2312" w:cs="Times New Roman"/>
          <w:i w:val="0"/>
          <w:caps w:val="0"/>
          <w:color w:val="000000"/>
          <w:spacing w:val="0"/>
          <w:sz w:val="32"/>
          <w:szCs w:val="32"/>
          <w:highlight w:val="none"/>
          <w:shd w:val="clear" w:color="auto" w:fill="FFFFFF"/>
          <w:lang w:val="en-US" w:eastAsia="zh-CN"/>
        </w:rPr>
        <w:t>五</w:t>
      </w:r>
      <w:r>
        <w:rPr>
          <w:rFonts w:hint="eastAsia" w:ascii="Times New Roman" w:hAnsi="Times New Roman" w:eastAsia="仿宋_GB2312" w:cs="Times New Roman"/>
          <w:i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caps w:val="0"/>
          <w:color w:val="000000"/>
          <w:spacing w:val="0"/>
          <w:sz w:val="32"/>
          <w:szCs w:val="32"/>
          <w:highlight w:val="none"/>
          <w:shd w:val="clear" w:color="auto" w:fill="FFFFFF"/>
        </w:rPr>
        <w:t>射电天文台、卫星测控</w:t>
      </w:r>
      <w:r>
        <w:rPr>
          <w:rFonts w:hint="eastAsia" w:ascii="Times New Roman" w:hAnsi="Times New Roman" w:eastAsia="仿宋_GB2312" w:cs="Times New Roman"/>
          <w:i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caps w:val="0"/>
          <w:color w:val="000000"/>
          <w:spacing w:val="0"/>
          <w:sz w:val="32"/>
          <w:szCs w:val="32"/>
          <w:highlight w:val="none"/>
          <w:shd w:val="clear" w:color="auto" w:fill="FFFFFF"/>
        </w:rPr>
        <w:t>导航</w:t>
      </w:r>
      <w:r>
        <w:rPr>
          <w:rFonts w:hint="eastAsia" w:ascii="Times New Roman" w:hAnsi="Times New Roman" w:eastAsia="仿宋_GB2312" w:cs="Times New Roman"/>
          <w:i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caps w:val="0"/>
          <w:color w:val="000000"/>
          <w:spacing w:val="0"/>
          <w:sz w:val="32"/>
          <w:szCs w:val="32"/>
          <w:highlight w:val="none"/>
          <w:shd w:val="clear" w:color="auto" w:fill="FFFFFF"/>
        </w:rPr>
        <w:t>站、航空无线电导航台、雷达站等需要电磁环境特殊保护的设施以及周边一定范围的区域;</w:t>
      </w:r>
    </w:p>
    <w:p w14:paraId="374303E6">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570" w:lineRule="exact"/>
        <w:ind w:left="0" w:right="0" w:firstLine="640" w:firstLineChars="200"/>
        <w:jc w:val="both"/>
        <w:textAlignment w:val="auto"/>
        <w:rPr>
          <w:rFonts w:hint="default" w:ascii="Times New Roman" w:hAnsi="Times New Roman" w:eastAsia="仿宋_GB2312" w:cs="Times New Roman"/>
          <w:i w:val="0"/>
          <w:caps w:val="0"/>
          <w:color w:val="000000"/>
          <w:spacing w:val="0"/>
          <w:sz w:val="32"/>
          <w:szCs w:val="32"/>
          <w:highlight w:val="none"/>
        </w:rPr>
      </w:pPr>
      <w:r>
        <w:rPr>
          <w:rFonts w:hint="eastAsia" w:ascii="Times New Roman" w:hAnsi="Times New Roman" w:eastAsia="仿宋_GB2312" w:cs="Times New Roman"/>
          <w:i w:val="0"/>
          <w:caps w:val="0"/>
          <w:color w:val="000000"/>
          <w:spacing w:val="0"/>
          <w:sz w:val="32"/>
          <w:szCs w:val="32"/>
          <w:highlight w:val="none"/>
          <w:shd w:val="clear" w:color="auto" w:fill="FFFFFF"/>
          <w:lang w:eastAsia="zh-CN"/>
        </w:rPr>
        <w:t>（</w:t>
      </w:r>
      <w:r>
        <w:rPr>
          <w:rFonts w:hint="eastAsia" w:ascii="Times New Roman" w:hAnsi="Times New Roman" w:eastAsia="仿宋_GB2312" w:cs="Times New Roman"/>
          <w:i w:val="0"/>
          <w:caps w:val="0"/>
          <w:color w:val="000000"/>
          <w:spacing w:val="0"/>
          <w:sz w:val="32"/>
          <w:szCs w:val="32"/>
          <w:highlight w:val="none"/>
          <w:shd w:val="clear" w:color="auto" w:fill="FFFFFF"/>
          <w:lang w:val="en-US" w:eastAsia="zh-CN"/>
        </w:rPr>
        <w:t>六</w:t>
      </w:r>
      <w:r>
        <w:rPr>
          <w:rFonts w:hint="eastAsia" w:ascii="Times New Roman" w:hAnsi="Times New Roman" w:eastAsia="仿宋_GB2312" w:cs="Times New Roman"/>
          <w:i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caps w:val="0"/>
          <w:color w:val="000000"/>
          <w:spacing w:val="0"/>
          <w:sz w:val="32"/>
          <w:szCs w:val="32"/>
          <w:highlight w:val="none"/>
          <w:shd w:val="clear" w:color="auto" w:fill="FFFFFF"/>
        </w:rPr>
        <w:t>重要革命纪念地、重要不可移动文物以及周边一定范围的区域;</w:t>
      </w:r>
    </w:p>
    <w:p w14:paraId="7FBAB6B5">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570" w:lineRule="exact"/>
        <w:ind w:left="0" w:right="0" w:firstLine="640" w:firstLineChars="200"/>
        <w:jc w:val="both"/>
        <w:textAlignment w:val="auto"/>
        <w:rPr>
          <w:rFonts w:hint="default" w:ascii="Times New Roman" w:hAnsi="Times New Roman" w:eastAsia="仿宋_GB2312" w:cs="Times New Roman"/>
          <w:i w:val="0"/>
          <w:caps w:val="0"/>
          <w:color w:val="000000"/>
          <w:spacing w:val="0"/>
          <w:sz w:val="32"/>
          <w:szCs w:val="32"/>
          <w:highlight w:val="none"/>
        </w:rPr>
      </w:pPr>
      <w:r>
        <w:rPr>
          <w:rFonts w:hint="eastAsia" w:ascii="Times New Roman" w:hAnsi="Times New Roman" w:eastAsia="仿宋_GB2312" w:cs="Times New Roman"/>
          <w:i w:val="0"/>
          <w:caps w:val="0"/>
          <w:color w:val="000000"/>
          <w:spacing w:val="0"/>
          <w:sz w:val="32"/>
          <w:szCs w:val="32"/>
          <w:highlight w:val="none"/>
          <w:shd w:val="clear" w:color="auto" w:fill="FFFFFF"/>
          <w:lang w:eastAsia="zh-CN"/>
        </w:rPr>
        <w:t>（</w:t>
      </w:r>
      <w:r>
        <w:rPr>
          <w:rFonts w:hint="eastAsia" w:ascii="Times New Roman" w:hAnsi="Times New Roman" w:eastAsia="仿宋_GB2312" w:cs="Times New Roman"/>
          <w:i w:val="0"/>
          <w:caps w:val="0"/>
          <w:color w:val="000000"/>
          <w:spacing w:val="0"/>
          <w:sz w:val="32"/>
          <w:szCs w:val="32"/>
          <w:highlight w:val="none"/>
          <w:shd w:val="clear" w:color="auto" w:fill="FFFFFF"/>
          <w:lang w:val="en-US" w:eastAsia="zh-CN"/>
        </w:rPr>
        <w:t>七</w:t>
      </w:r>
      <w:r>
        <w:rPr>
          <w:rFonts w:hint="eastAsia" w:ascii="Times New Roman" w:hAnsi="Times New Roman" w:eastAsia="仿宋_GB2312" w:cs="Times New Roman"/>
          <w:i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caps w:val="0"/>
          <w:color w:val="000000"/>
          <w:spacing w:val="0"/>
          <w:sz w:val="32"/>
          <w:szCs w:val="32"/>
          <w:highlight w:val="none"/>
          <w:shd w:val="clear" w:color="auto" w:fill="FFFFFF"/>
        </w:rPr>
        <w:t>国家空中交通管理领导机构规定的其他区域。</w:t>
      </w:r>
    </w:p>
    <w:p w14:paraId="34FC56D9">
      <w:pPr>
        <w:pStyle w:val="3"/>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after="0" w:afterLines="0" w:line="560" w:lineRule="exact"/>
        <w:textAlignment w:val="auto"/>
        <w:rPr>
          <w:rFonts w:hint="eastAsia" w:ascii="仿宋_GB2312" w:hAnsi="仿宋_GB2312" w:eastAsia="仿宋_GB2312" w:cs="仿宋_GB2312"/>
          <w:i w:val="0"/>
          <w:color w:val="000000"/>
          <w:sz w:val="32"/>
          <w:szCs w:val="32"/>
          <w:highlight w:val="none"/>
          <w:lang w:val="en-US" w:eastAsia="zh-CN"/>
        </w:rPr>
      </w:pPr>
      <w:r>
        <w:rPr>
          <w:rFonts w:hint="eastAsia" w:ascii="仿宋_GB2312" w:hAnsi="仿宋_GB2312" w:eastAsia="仿宋_GB2312" w:cs="仿宋_GB2312"/>
          <w:i w:val="0"/>
          <w:color w:val="000000"/>
          <w:sz w:val="32"/>
          <w:szCs w:val="32"/>
          <w:highlight w:val="none"/>
        </w:rPr>
        <w:t>管制空域具体范围确定后，</w:t>
      </w:r>
      <w:r>
        <w:rPr>
          <w:rFonts w:hint="eastAsia" w:ascii="仿宋_GB2312" w:hAnsi="仿宋_GB2312" w:eastAsia="仿宋_GB2312" w:cs="仿宋_GB2312"/>
          <w:i w:val="0"/>
          <w:color w:val="000000"/>
          <w:sz w:val="32"/>
          <w:szCs w:val="32"/>
          <w:highlight w:val="none"/>
          <w:lang w:val="en-US" w:eastAsia="zh-CN"/>
        </w:rPr>
        <w:t>市人民政府应当按照规定发布公告或者授权市级公安机关发布公告，并同步在</w:t>
      </w:r>
      <w:r>
        <w:rPr>
          <w:rFonts w:hint="eastAsia" w:ascii="仿宋_GB2312" w:hAnsi="仿宋_GB2312" w:eastAsia="仿宋_GB2312" w:cs="仿宋_GB2312"/>
          <w:b w:val="0"/>
          <w:bCs w:val="0"/>
          <w:color w:val="auto"/>
          <w:sz w:val="32"/>
          <w:szCs w:val="32"/>
          <w:highlight w:val="none"/>
        </w:rPr>
        <w:t>市级低空飞行服务监管平台</w:t>
      </w:r>
      <w:r>
        <w:rPr>
          <w:rFonts w:hint="eastAsia" w:ascii="仿宋_GB2312" w:hAnsi="仿宋_GB2312" w:eastAsia="仿宋_GB2312" w:cs="仿宋_GB2312"/>
          <w:b w:val="0"/>
          <w:bCs w:val="0"/>
          <w:color w:val="auto"/>
          <w:sz w:val="32"/>
          <w:szCs w:val="32"/>
          <w:highlight w:val="none"/>
          <w:lang w:val="en-US" w:eastAsia="zh-CN"/>
        </w:rPr>
        <w:t>发布。</w:t>
      </w:r>
    </w:p>
    <w:p w14:paraId="1B1D9092">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rPr>
          <w:rFonts w:hint="eastAsia" w:ascii="仿宋_GB2312" w:hAnsi="仿宋_GB2312" w:eastAsia="仿宋_GB2312" w:cs="仿宋_GB2312"/>
          <w:i w:val="0"/>
          <w:color w:val="000000"/>
          <w:sz w:val="32"/>
          <w:szCs w:val="32"/>
          <w:highlight w:val="none"/>
        </w:rPr>
      </w:pPr>
      <w:r>
        <w:rPr>
          <w:rFonts w:hint="eastAsia" w:ascii="仿宋_GB2312" w:hAnsi="仿宋_GB2312" w:eastAsia="仿宋_GB2312" w:cs="仿宋_GB2312"/>
          <w:i w:val="0"/>
          <w:color w:val="000000"/>
          <w:sz w:val="32"/>
          <w:szCs w:val="32"/>
          <w:highlight w:val="none"/>
          <w:lang w:val="en-US" w:eastAsia="zh-CN"/>
        </w:rPr>
        <w:t>为保障重大活动或者执行军事任务、反恐维稳、抢险救灾、医疗救护等其他紧急任务临时增加管制空域的，市人民政府应当按照规定发布公告或者授权市级公安机关发布公告，并同步在</w:t>
      </w:r>
      <w:r>
        <w:rPr>
          <w:rFonts w:hint="eastAsia" w:ascii="仿宋_GB2312" w:hAnsi="仿宋_GB2312" w:eastAsia="仿宋_GB2312" w:cs="仿宋_GB2312"/>
          <w:b w:val="0"/>
          <w:bCs w:val="0"/>
          <w:color w:val="auto"/>
          <w:sz w:val="32"/>
          <w:szCs w:val="32"/>
          <w:highlight w:val="none"/>
        </w:rPr>
        <w:t>市级低空飞行服务监管平台</w:t>
      </w:r>
      <w:r>
        <w:rPr>
          <w:rFonts w:hint="eastAsia" w:ascii="仿宋_GB2312" w:hAnsi="仿宋_GB2312" w:eastAsia="仿宋_GB2312" w:cs="仿宋_GB2312"/>
          <w:i w:val="0"/>
          <w:color w:val="000000"/>
          <w:sz w:val="32"/>
          <w:szCs w:val="32"/>
          <w:highlight w:val="none"/>
          <w:lang w:val="en-US" w:eastAsia="zh-CN"/>
        </w:rPr>
        <w:t>发布。</w:t>
      </w:r>
    </w:p>
    <w:p w14:paraId="1A1AFF77">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rPr>
          <w:rFonts w:hint="eastAsia" w:ascii="仿宋_GB2312" w:hAnsi="仿宋_GB2312" w:eastAsia="仿宋_GB2312" w:cs="仿宋_GB2312"/>
          <w:i w:val="0"/>
          <w:color w:val="000000"/>
          <w:sz w:val="32"/>
          <w:szCs w:val="32"/>
          <w:highlight w:val="none"/>
          <w:lang w:val="en-US" w:eastAsia="zh-CN"/>
        </w:rPr>
      </w:pPr>
      <w:r>
        <w:rPr>
          <w:rFonts w:hint="eastAsia" w:ascii="仿宋_GB2312" w:hAnsi="仿宋_GB2312" w:eastAsia="仿宋_GB2312" w:cs="仿宋_GB2312"/>
          <w:i w:val="0"/>
          <w:color w:val="000000"/>
          <w:sz w:val="32"/>
          <w:szCs w:val="32"/>
          <w:highlight w:val="none"/>
          <w:lang w:val="en-US" w:eastAsia="zh-CN"/>
        </w:rPr>
        <w:t>真高120米以下，除管制空域以外的空域为本市微型、轻型、小型民用无人驾驶航空器的适飞空域。上述适飞空域通过</w:t>
      </w:r>
      <w:r>
        <w:rPr>
          <w:rFonts w:hint="eastAsia" w:ascii="仿宋_GB2312" w:hAnsi="仿宋_GB2312" w:eastAsia="仿宋_GB2312" w:cs="仿宋_GB2312"/>
          <w:b w:val="0"/>
          <w:bCs w:val="0"/>
          <w:color w:val="auto"/>
          <w:sz w:val="32"/>
          <w:szCs w:val="32"/>
          <w:highlight w:val="none"/>
        </w:rPr>
        <w:t>市级低空飞行服务监管平</w:t>
      </w:r>
      <w:r>
        <w:rPr>
          <w:rFonts w:hint="eastAsia" w:ascii="仿宋_GB2312" w:hAnsi="仿宋_GB2312" w:eastAsia="仿宋_GB2312" w:cs="仿宋_GB2312"/>
          <w:b w:val="0"/>
          <w:bCs w:val="0"/>
          <w:color w:val="auto"/>
          <w:sz w:val="32"/>
          <w:szCs w:val="32"/>
          <w:highlight w:val="none"/>
          <w:lang w:val="en-US" w:eastAsia="zh-CN"/>
        </w:rPr>
        <w:t>台</w:t>
      </w:r>
      <w:r>
        <w:rPr>
          <w:rFonts w:hint="eastAsia" w:ascii="仿宋_GB2312" w:hAnsi="仿宋_GB2312" w:eastAsia="仿宋_GB2312" w:cs="仿宋_GB2312"/>
          <w:i w:val="0"/>
          <w:color w:val="000000"/>
          <w:sz w:val="32"/>
          <w:szCs w:val="32"/>
          <w:highlight w:val="none"/>
          <w:lang w:val="en-US" w:eastAsia="zh-CN"/>
        </w:rPr>
        <w:t>及时发布。</w:t>
      </w:r>
    </w:p>
    <w:p w14:paraId="0159C30E">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rPr>
          <w:rFonts w:hint="eastAsia" w:ascii="仿宋_GB2312" w:hAnsi="仿宋_GB2312" w:eastAsia="仿宋_GB2312" w:cs="仿宋_GB2312"/>
          <w:i w:val="0"/>
          <w:color w:val="000000"/>
          <w:sz w:val="32"/>
          <w:szCs w:val="32"/>
          <w:highlight w:val="none"/>
        </w:rPr>
      </w:pPr>
      <w:r>
        <w:rPr>
          <w:rFonts w:hint="eastAsia" w:ascii="仿宋_GB2312" w:hAnsi="仿宋_GB2312" w:eastAsia="仿宋_GB2312" w:cs="仿宋_GB2312"/>
          <w:i w:val="0"/>
          <w:color w:val="000000"/>
          <w:sz w:val="32"/>
          <w:szCs w:val="32"/>
          <w:highlight w:val="none"/>
        </w:rPr>
        <w:t>各</w:t>
      </w:r>
      <w:r>
        <w:rPr>
          <w:rFonts w:hint="eastAsia" w:ascii="仿宋_GB2312" w:hAnsi="仿宋_GB2312" w:eastAsia="仿宋_GB2312" w:cs="仿宋_GB2312"/>
          <w:i w:val="0"/>
          <w:color w:val="000000"/>
          <w:sz w:val="32"/>
          <w:szCs w:val="32"/>
          <w:highlight w:val="none"/>
          <w:lang w:val="en-US" w:eastAsia="zh-CN"/>
        </w:rPr>
        <w:t>级</w:t>
      </w:r>
      <w:r>
        <w:rPr>
          <w:rFonts w:hint="eastAsia" w:ascii="仿宋_GB2312" w:hAnsi="仿宋_GB2312" w:eastAsia="仿宋_GB2312" w:cs="仿宋_GB2312"/>
          <w:i w:val="0"/>
          <w:color w:val="000000"/>
          <w:sz w:val="32"/>
          <w:szCs w:val="32"/>
          <w:highlight w:val="none"/>
        </w:rPr>
        <w:t>人民政府应当按照《无人驾驶航空器飞行管理暂行条例》有关规定，根据</w:t>
      </w:r>
      <w:r>
        <w:rPr>
          <w:rFonts w:hint="eastAsia" w:ascii="仿宋_GB2312" w:hAnsi="仿宋_GB2312" w:eastAsia="仿宋_GB2312" w:cs="仿宋_GB2312"/>
          <w:i w:val="0"/>
          <w:color w:val="000000"/>
          <w:sz w:val="32"/>
          <w:szCs w:val="32"/>
          <w:highlight w:val="none"/>
          <w:lang w:val="en-US" w:eastAsia="zh-CN"/>
        </w:rPr>
        <w:t>需要设置</w:t>
      </w:r>
      <w:r>
        <w:rPr>
          <w:rFonts w:hint="eastAsia" w:ascii="仿宋_GB2312" w:hAnsi="仿宋_GB2312" w:eastAsia="仿宋_GB2312" w:cs="仿宋_GB2312"/>
          <w:i w:val="0"/>
          <w:color w:val="000000"/>
          <w:sz w:val="32"/>
          <w:szCs w:val="32"/>
          <w:highlight w:val="none"/>
        </w:rPr>
        <w:t>管制空域的地面警示标志并加强日常巡查。</w:t>
      </w:r>
    </w:p>
    <w:p w14:paraId="4FAE4B6B">
      <w:pPr>
        <w:keepNext w:val="0"/>
        <w:keepLines w:val="0"/>
        <w:pageBreakBefore w:val="0"/>
        <w:widowControl w:val="0"/>
        <w:kinsoku/>
        <w:wordWrap/>
        <w:overflowPunct/>
        <w:topLinePunct w:val="0"/>
        <w:autoSpaceDE/>
        <w:autoSpaceDN/>
        <w:bidi w:val="0"/>
        <w:adjustRightInd/>
        <w:snapToGrid/>
        <w:spacing w:afterLines="0"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第十</w:t>
      </w:r>
      <w:r>
        <w:rPr>
          <w:rFonts w:hint="eastAsia" w:ascii="仿宋_GB2312" w:hAnsi="仿宋_GB2312" w:eastAsia="仿宋_GB2312" w:cs="仿宋_GB2312"/>
          <w:b/>
          <w:bCs/>
          <w:sz w:val="32"/>
          <w:szCs w:val="32"/>
          <w:highlight w:val="none"/>
          <w:lang w:val="en-US" w:eastAsia="zh-CN"/>
        </w:rPr>
        <w:t>七</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飞行规则与避让</w:t>
      </w:r>
    </w:p>
    <w:p w14:paraId="329B6EE2">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遵守《无人驾驶航空器飞行管理暂行条例》实施飞行活动，操控微</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轻</w:t>
      </w:r>
      <w:r>
        <w:rPr>
          <w:rFonts w:hint="eastAsia" w:ascii="仿宋_GB2312" w:hAnsi="仿宋_GB2312" w:eastAsia="仿宋_GB2312" w:cs="仿宋_GB2312"/>
          <w:sz w:val="32"/>
          <w:szCs w:val="32"/>
          <w:highlight w:val="none"/>
        </w:rPr>
        <w:t>型</w:t>
      </w:r>
      <w:r>
        <w:rPr>
          <w:rFonts w:hint="eastAsia" w:ascii="仿宋_GB2312" w:hAnsi="仿宋_GB2312" w:eastAsia="仿宋_GB2312" w:cs="仿宋_GB2312"/>
          <w:sz w:val="32"/>
          <w:szCs w:val="32"/>
          <w:highlight w:val="none"/>
          <w:lang w:eastAsia="zh-CN"/>
        </w:rPr>
        <w:t>民用无人驾驶航空器</w:t>
      </w:r>
      <w:r>
        <w:rPr>
          <w:rFonts w:hint="eastAsia" w:ascii="仿宋_GB2312" w:hAnsi="仿宋_GB2312" w:eastAsia="仿宋_GB2312" w:cs="仿宋_GB2312"/>
          <w:sz w:val="32"/>
          <w:szCs w:val="32"/>
          <w:highlight w:val="none"/>
        </w:rPr>
        <w:t>的</w:t>
      </w:r>
      <w:r>
        <w:rPr>
          <w:rFonts w:hint="eastAsia" w:ascii="仿宋_GB2312" w:hAnsi="仿宋_GB2312" w:eastAsia="仿宋_GB2312" w:cs="仿宋_GB2312"/>
          <w:sz w:val="32"/>
          <w:szCs w:val="32"/>
          <w:highlight w:val="none"/>
          <w:lang w:val="en-US" w:eastAsia="zh-CN"/>
        </w:rPr>
        <w:t>个人和单位</w:t>
      </w:r>
      <w:r>
        <w:rPr>
          <w:rFonts w:hint="eastAsia" w:ascii="仿宋_GB2312" w:hAnsi="仿宋_GB2312" w:eastAsia="仿宋_GB2312" w:cs="仿宋_GB2312"/>
          <w:sz w:val="32"/>
          <w:szCs w:val="32"/>
          <w:highlight w:val="none"/>
        </w:rPr>
        <w:t>，应当保持视距内飞行</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操控小型</w:t>
      </w:r>
      <w:r>
        <w:rPr>
          <w:rFonts w:hint="eastAsia" w:ascii="仿宋_GB2312" w:hAnsi="仿宋_GB2312" w:eastAsia="仿宋_GB2312" w:cs="仿宋_GB2312"/>
          <w:sz w:val="32"/>
          <w:szCs w:val="32"/>
          <w:highlight w:val="none"/>
          <w:lang w:eastAsia="zh-CN"/>
        </w:rPr>
        <w:t>民用无人驾驶航空器</w:t>
      </w:r>
      <w:r>
        <w:rPr>
          <w:rFonts w:hint="eastAsia" w:ascii="仿宋_GB2312" w:hAnsi="仿宋_GB2312" w:eastAsia="仿宋_GB2312" w:cs="仿宋_GB2312"/>
          <w:sz w:val="32"/>
          <w:szCs w:val="32"/>
          <w:highlight w:val="none"/>
        </w:rPr>
        <w:t>在</w:t>
      </w:r>
      <w:r>
        <w:rPr>
          <w:rFonts w:hint="eastAsia" w:ascii="仿宋_GB2312" w:hAnsi="仿宋_GB2312" w:eastAsia="仿宋_GB2312" w:cs="仿宋_GB2312"/>
          <w:sz w:val="32"/>
          <w:szCs w:val="32"/>
          <w:highlight w:val="none"/>
          <w:lang w:val="en-US" w:eastAsia="zh-CN"/>
        </w:rPr>
        <w:t>非管制空域</w:t>
      </w:r>
      <w:r>
        <w:rPr>
          <w:rFonts w:hint="eastAsia" w:ascii="仿宋_GB2312" w:hAnsi="仿宋_GB2312" w:eastAsia="仿宋_GB2312" w:cs="仿宋_GB2312"/>
          <w:sz w:val="32"/>
          <w:szCs w:val="32"/>
          <w:highlight w:val="none"/>
        </w:rPr>
        <w:t>内飞行的，应当遵守空中交通管理机构关于限速、通信、导航等方面的规定；在夜间或者低能见度气象条件下飞行的，应当开启灯光系统并确保其处于良好工作状态。</w:t>
      </w:r>
    </w:p>
    <w:p w14:paraId="4242490F">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rPr>
          <w:rFonts w:hint="eastAsia" w:ascii="仿宋_GB2312" w:hAnsi="仿宋_GB2312" w:eastAsia="仿宋_GB2312" w:cs="仿宋_GB2312"/>
          <w:sz w:val="32"/>
          <w:szCs w:val="32"/>
          <w:highlight w:val="none"/>
        </w:rPr>
      </w:pPr>
      <w:r>
        <w:rPr>
          <w:rFonts w:hint="default" w:ascii="Times New Roman" w:hAnsi="Times New Roman" w:eastAsia="仿宋_GB2312" w:cs="Times New Roman"/>
          <w:i w:val="0"/>
          <w:caps w:val="0"/>
          <w:color w:val="000000"/>
          <w:spacing w:val="0"/>
          <w:sz w:val="32"/>
          <w:szCs w:val="32"/>
          <w:highlight w:val="none"/>
          <w:shd w:val="clear" w:color="auto" w:fill="FFFFFF"/>
        </w:rPr>
        <w:t>飞行活动</w:t>
      </w:r>
      <w:r>
        <w:rPr>
          <w:rFonts w:hint="eastAsia" w:ascii="仿宋_GB2312" w:hAnsi="仿宋_GB2312" w:eastAsia="仿宋_GB2312" w:cs="仿宋_GB2312"/>
          <w:sz w:val="32"/>
          <w:szCs w:val="32"/>
          <w:highlight w:val="none"/>
        </w:rPr>
        <w:t>应当遵守避让规则，</w:t>
      </w:r>
      <w:r>
        <w:rPr>
          <w:rFonts w:hint="eastAsia" w:ascii="仿宋_GB2312" w:hAnsi="仿宋_GB2312" w:eastAsia="仿宋_GB2312" w:cs="仿宋_GB2312"/>
          <w:sz w:val="32"/>
          <w:szCs w:val="32"/>
          <w:highlight w:val="none"/>
          <w:lang w:eastAsia="zh-CN"/>
        </w:rPr>
        <w:t>民用无人驾驶航空器</w:t>
      </w:r>
      <w:r>
        <w:rPr>
          <w:rFonts w:hint="eastAsia" w:ascii="仿宋_GB2312" w:hAnsi="仿宋_GB2312" w:eastAsia="仿宋_GB2312" w:cs="仿宋_GB2312"/>
          <w:sz w:val="32"/>
          <w:szCs w:val="32"/>
          <w:highlight w:val="none"/>
        </w:rPr>
        <w:t xml:space="preserve">避让有人驾驶航空器、无动力装置的航空器以及地面、水上交通工具；单架飞行避让集群飞行；微型无人驾驶航空器避让其他无人驾驶航空器。 </w:t>
      </w:r>
    </w:p>
    <w:p w14:paraId="5A054756">
      <w:pPr>
        <w:keepNext w:val="0"/>
        <w:keepLines w:val="0"/>
        <w:pageBreakBefore w:val="0"/>
        <w:widowControl w:val="0"/>
        <w:kinsoku/>
        <w:wordWrap/>
        <w:overflowPunct/>
        <w:topLinePunct w:val="0"/>
        <w:autoSpaceDE/>
        <w:autoSpaceDN/>
        <w:bidi w:val="0"/>
        <w:adjustRightInd/>
        <w:snapToGrid/>
        <w:spacing w:afterLines="0"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第十</w:t>
      </w:r>
      <w:r>
        <w:rPr>
          <w:rFonts w:hint="eastAsia" w:ascii="仿宋_GB2312" w:hAnsi="仿宋_GB2312" w:eastAsia="仿宋_GB2312" w:cs="仿宋_GB2312"/>
          <w:b/>
          <w:bCs/>
          <w:sz w:val="32"/>
          <w:szCs w:val="32"/>
          <w:highlight w:val="none"/>
          <w:lang w:val="en-US" w:eastAsia="zh-CN"/>
        </w:rPr>
        <w:t>八</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商业运营规定 </w:t>
      </w:r>
    </w:p>
    <w:p w14:paraId="6FAFD24D">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市场监管部门应当依法监督使用</w:t>
      </w:r>
      <w:r>
        <w:rPr>
          <w:rFonts w:hint="eastAsia" w:ascii="仿宋_GB2312" w:hAnsi="仿宋_GB2312" w:eastAsia="仿宋_GB2312" w:cs="仿宋_GB2312"/>
          <w:sz w:val="32"/>
          <w:szCs w:val="32"/>
          <w:highlight w:val="none"/>
          <w:lang w:eastAsia="zh-CN"/>
        </w:rPr>
        <w:t>民用无人驾驶航空器</w:t>
      </w:r>
      <w:r>
        <w:rPr>
          <w:rFonts w:hint="eastAsia" w:ascii="仿宋_GB2312" w:hAnsi="仿宋_GB2312" w:eastAsia="仿宋_GB2312" w:cs="仿宋_GB2312"/>
          <w:sz w:val="32"/>
          <w:szCs w:val="32"/>
          <w:highlight w:val="none"/>
        </w:rPr>
        <w:t>从事经营性飞行活动</w:t>
      </w:r>
      <w:r>
        <w:rPr>
          <w:rFonts w:hint="eastAsia" w:ascii="仿宋_GB2312" w:hAnsi="仿宋_GB2312" w:eastAsia="仿宋_GB2312" w:cs="仿宋_GB2312"/>
          <w:sz w:val="32"/>
          <w:szCs w:val="32"/>
          <w:highlight w:val="none"/>
          <w:lang w:val="en-US" w:eastAsia="zh-CN"/>
        </w:rPr>
        <w:t>的单位或企业是否</w:t>
      </w:r>
      <w:r>
        <w:rPr>
          <w:rFonts w:hint="eastAsia" w:ascii="仿宋_GB2312" w:hAnsi="仿宋_GB2312" w:eastAsia="仿宋_GB2312" w:cs="仿宋_GB2312"/>
          <w:sz w:val="32"/>
          <w:szCs w:val="32"/>
          <w:highlight w:val="none"/>
        </w:rPr>
        <w:t xml:space="preserve">取得民用无人驾驶航空器运营合格证等相关许可，并按照规定投保责任保险。从事经营性飞行活动的单位和个人，应当遵守商业运营相关规范和标准，保障飞行安全和服务质量。 </w:t>
      </w:r>
    </w:p>
    <w:p w14:paraId="50BF74B0">
      <w:pPr>
        <w:pStyle w:val="3"/>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after="0" w:afterLines="0" w:line="560" w:lineRule="exact"/>
        <w:ind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color w:val="000000"/>
          <w:sz w:val="32"/>
          <w:szCs w:val="32"/>
          <w:highlight w:val="none"/>
        </w:rPr>
        <w:t>鼓励从事非经营性飞行活动的微型、轻型民用无人驾驶航空器投保责任保险。鼓励保险机构开发与民用无人驾驶航空器飞行活动相适应的保险产品。</w:t>
      </w:r>
    </w:p>
    <w:p w14:paraId="4EB4BF4D">
      <w:pPr>
        <w:keepNext w:val="0"/>
        <w:keepLines w:val="0"/>
        <w:pageBreakBefore w:val="0"/>
        <w:widowControl w:val="0"/>
        <w:kinsoku/>
        <w:wordWrap/>
        <w:overflowPunct/>
        <w:topLinePunct w:val="0"/>
        <w:autoSpaceDE/>
        <w:autoSpaceDN/>
        <w:bidi w:val="0"/>
        <w:adjustRightInd/>
        <w:snapToGrid/>
        <w:spacing w:afterLines="0"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十九</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数据与信息安全</w:t>
      </w:r>
    </w:p>
    <w:p w14:paraId="7786186D">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val="0"/>
          <w:bCs w:val="0"/>
          <w:sz w:val="32"/>
          <w:szCs w:val="32"/>
          <w:highlight w:val="none"/>
          <w:lang w:val="en-US" w:eastAsia="zh-CN"/>
        </w:rPr>
        <w:t>公安机关</w:t>
      </w:r>
      <w:r>
        <w:rPr>
          <w:rFonts w:hint="eastAsia" w:ascii="仿宋_GB2312" w:hAnsi="仿宋_GB2312" w:eastAsia="仿宋_GB2312" w:cs="仿宋_GB2312"/>
          <w:sz w:val="32"/>
          <w:szCs w:val="32"/>
          <w:highlight w:val="none"/>
          <w:lang w:val="en-US" w:eastAsia="zh-CN"/>
        </w:rPr>
        <w:t>应当依法监督</w:t>
      </w:r>
      <w:r>
        <w:rPr>
          <w:rFonts w:hint="eastAsia" w:ascii="仿宋_GB2312" w:hAnsi="仿宋_GB2312" w:eastAsia="仿宋_GB2312" w:cs="仿宋_GB2312"/>
          <w:sz w:val="32"/>
          <w:szCs w:val="32"/>
          <w:highlight w:val="none"/>
          <w:lang w:eastAsia="zh-CN"/>
        </w:rPr>
        <w:t>民用无人驾驶航空器</w:t>
      </w:r>
      <w:r>
        <w:rPr>
          <w:rFonts w:hint="eastAsia" w:ascii="仿宋_GB2312" w:hAnsi="仿宋_GB2312" w:eastAsia="仿宋_GB2312" w:cs="仿宋_GB2312"/>
          <w:sz w:val="32"/>
          <w:szCs w:val="32"/>
          <w:highlight w:val="none"/>
        </w:rPr>
        <w:t>所有者、使用者以及相关企业遵守数据与信息安全规定，不得利用</w:t>
      </w:r>
      <w:r>
        <w:rPr>
          <w:rFonts w:hint="eastAsia" w:ascii="仿宋_GB2312" w:hAnsi="仿宋_GB2312" w:eastAsia="仿宋_GB2312" w:cs="仿宋_GB2312"/>
          <w:sz w:val="32"/>
          <w:szCs w:val="32"/>
          <w:highlight w:val="none"/>
          <w:lang w:eastAsia="zh-CN"/>
        </w:rPr>
        <w:t>民用无人驾驶航空器</w:t>
      </w:r>
      <w:r>
        <w:rPr>
          <w:rFonts w:hint="eastAsia" w:ascii="仿宋_GB2312" w:hAnsi="仿宋_GB2312" w:eastAsia="仿宋_GB2312" w:cs="仿宋_GB2312"/>
          <w:sz w:val="32"/>
          <w:szCs w:val="32"/>
          <w:highlight w:val="none"/>
        </w:rPr>
        <w:t>非法采集信息、侵犯他人隐私，不得非法获取、泄露国家秘密，不得违法向境外提供数据信息</w:t>
      </w:r>
      <w:r>
        <w:rPr>
          <w:rFonts w:hint="eastAsia" w:ascii="仿宋_GB2312" w:hAnsi="仿宋_GB2312" w:eastAsia="仿宋_GB2312" w:cs="仿宋_GB2312"/>
          <w:sz w:val="32"/>
          <w:szCs w:val="32"/>
          <w:highlight w:val="none"/>
          <w:lang w:eastAsia="zh-CN"/>
        </w:rPr>
        <w:t>。</w:t>
      </w:r>
    </w:p>
    <w:p w14:paraId="61E7736F">
      <w:pPr>
        <w:keepNext w:val="0"/>
        <w:keepLines w:val="0"/>
        <w:pageBreakBefore w:val="0"/>
        <w:widowControl w:val="0"/>
        <w:kinsoku/>
        <w:wordWrap/>
        <w:overflowPunct/>
        <w:topLinePunct w:val="0"/>
        <w:autoSpaceDE/>
        <w:autoSpaceDN/>
        <w:bidi w:val="0"/>
        <w:adjustRightInd/>
        <w:snapToGrid/>
        <w:spacing w:afterLines="0"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二十</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飞行限制条件</w:t>
      </w:r>
    </w:p>
    <w:p w14:paraId="6CACB01F">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受到酒</w:t>
      </w:r>
      <w:bookmarkStart w:id="0" w:name="_GoBack"/>
      <w:r>
        <w:rPr>
          <w:rFonts w:hint="eastAsia" w:ascii="仿宋_GB2312" w:hAnsi="仿宋_GB2312" w:eastAsia="仿宋_GB2312" w:cs="仿宋_GB2312"/>
          <w:sz w:val="32"/>
          <w:szCs w:val="32"/>
          <w:highlight w:val="none"/>
        </w:rPr>
        <w:t>精</w:t>
      </w:r>
      <w:bookmarkEnd w:id="0"/>
      <w:r>
        <w:rPr>
          <w:rFonts w:hint="eastAsia" w:ascii="仿宋_GB2312" w:hAnsi="仿宋_GB2312" w:eastAsia="仿宋_GB2312" w:cs="仿宋_GB2312"/>
          <w:sz w:val="32"/>
          <w:szCs w:val="32"/>
          <w:highlight w:val="none"/>
        </w:rPr>
        <w:t>类饮料、麻醉药品、精神药品或者其他药物影响时，不得操控</w:t>
      </w:r>
      <w:r>
        <w:rPr>
          <w:rFonts w:hint="eastAsia" w:ascii="仿宋_GB2312" w:hAnsi="仿宋_GB2312" w:eastAsia="仿宋_GB2312" w:cs="仿宋_GB2312"/>
          <w:sz w:val="32"/>
          <w:szCs w:val="32"/>
          <w:highlight w:val="none"/>
          <w:lang w:eastAsia="zh-CN"/>
        </w:rPr>
        <w:t>民用无人驾驶航空器。民用无人驾驶航空器</w:t>
      </w:r>
      <w:r>
        <w:rPr>
          <w:rFonts w:hint="eastAsia" w:ascii="仿宋_GB2312" w:hAnsi="仿宋_GB2312" w:eastAsia="仿宋_GB2312" w:cs="仿宋_GB2312"/>
          <w:sz w:val="32"/>
          <w:szCs w:val="32"/>
          <w:highlight w:val="none"/>
        </w:rPr>
        <w:t>出现故障或者存在安全隐患时，不得继续飞行</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遇有恶劣天气、空中交通管制等情况，应当按照要求停止飞行活动或者改变飞行计划。</w:t>
      </w:r>
    </w:p>
    <w:p w14:paraId="28598771">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w:t>
      </w:r>
    </w:p>
    <w:p w14:paraId="6C2B5CB6">
      <w:pPr>
        <w:keepNext w:val="0"/>
        <w:keepLines w:val="0"/>
        <w:pageBreakBefore w:val="0"/>
        <w:widowControl w:val="0"/>
        <w:numPr>
          <w:ilvl w:val="0"/>
          <w:numId w:val="1"/>
        </w:numPr>
        <w:kinsoku/>
        <w:wordWrap/>
        <w:overflowPunct/>
        <w:topLinePunct w:val="0"/>
        <w:autoSpaceDE/>
        <w:autoSpaceDN/>
        <w:bidi w:val="0"/>
        <w:adjustRightInd/>
        <w:snapToGrid/>
        <w:spacing w:afterLines="0" w:line="560" w:lineRule="exact"/>
        <w:jc w:val="center"/>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应急处置</w:t>
      </w:r>
    </w:p>
    <w:p w14:paraId="5EF700FC">
      <w:pPr>
        <w:keepNext w:val="0"/>
        <w:keepLines w:val="0"/>
        <w:pageBreakBefore w:val="0"/>
        <w:widowControl w:val="0"/>
        <w:kinsoku/>
        <w:wordWrap/>
        <w:overflowPunct/>
        <w:topLinePunct w:val="0"/>
        <w:autoSpaceDE/>
        <w:autoSpaceDN/>
        <w:bidi w:val="0"/>
        <w:adjustRightInd/>
        <w:snapToGrid/>
        <w:spacing w:afterLines="0" w:line="560" w:lineRule="exact"/>
        <w:ind w:firstLine="643" w:firstLineChars="200"/>
        <w:textAlignment w:val="auto"/>
        <w:rPr>
          <w:rFonts w:hint="eastAsia" w:ascii="仿宋_GB2312" w:hAnsi="仿宋_GB2312" w:eastAsia="仿宋_GB2312" w:cs="仿宋_GB2312"/>
          <w:b/>
          <w:bCs/>
          <w:sz w:val="32"/>
          <w:szCs w:val="32"/>
          <w:highlight w:val="none"/>
        </w:rPr>
      </w:pPr>
    </w:p>
    <w:p w14:paraId="7963D268">
      <w:pPr>
        <w:keepNext w:val="0"/>
        <w:keepLines w:val="0"/>
        <w:pageBreakBefore w:val="0"/>
        <w:widowControl w:val="0"/>
        <w:kinsoku/>
        <w:wordWrap/>
        <w:overflowPunct/>
        <w:topLinePunct w:val="0"/>
        <w:autoSpaceDE/>
        <w:autoSpaceDN/>
        <w:bidi w:val="0"/>
        <w:adjustRightInd/>
        <w:snapToGrid/>
        <w:spacing w:afterLines="0"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第二十</w:t>
      </w:r>
      <w:r>
        <w:rPr>
          <w:rFonts w:hint="eastAsia" w:ascii="仿宋_GB2312" w:hAnsi="仿宋_GB2312" w:eastAsia="仿宋_GB2312" w:cs="仿宋_GB2312"/>
          <w:b/>
          <w:bCs/>
          <w:sz w:val="32"/>
          <w:szCs w:val="32"/>
          <w:highlight w:val="none"/>
          <w:lang w:val="en-US" w:eastAsia="zh-CN"/>
        </w:rPr>
        <w:t>一</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应急处置机制</w:t>
      </w:r>
    </w:p>
    <w:p w14:paraId="543E1748">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公安机关</w:t>
      </w:r>
      <w:r>
        <w:rPr>
          <w:rFonts w:hint="eastAsia" w:ascii="仿宋_GB2312" w:hAnsi="仿宋_GB2312" w:eastAsia="仿宋_GB2312" w:cs="仿宋_GB2312"/>
          <w:sz w:val="32"/>
          <w:szCs w:val="32"/>
          <w:highlight w:val="none"/>
        </w:rPr>
        <w:t>负责</w:t>
      </w:r>
      <w:r>
        <w:rPr>
          <w:rFonts w:hint="eastAsia" w:ascii="仿宋_GB2312" w:hAnsi="仿宋_GB2312" w:eastAsia="仿宋_GB2312" w:cs="仿宋_GB2312"/>
          <w:sz w:val="32"/>
          <w:szCs w:val="32"/>
          <w:highlight w:val="none"/>
          <w:lang w:val="en-US" w:eastAsia="zh-CN"/>
        </w:rPr>
        <w:t>会同有关部门</w:t>
      </w:r>
      <w:r>
        <w:rPr>
          <w:rFonts w:hint="eastAsia" w:ascii="仿宋_GB2312" w:hAnsi="仿宋_GB2312" w:eastAsia="仿宋_GB2312" w:cs="仿宋_GB2312"/>
          <w:sz w:val="32"/>
          <w:szCs w:val="32"/>
          <w:highlight w:val="none"/>
        </w:rPr>
        <w:t>制定民用无人驾驶航空器突发事件应急预案，建立健全应急处置</w:t>
      </w:r>
      <w:r>
        <w:rPr>
          <w:rFonts w:hint="eastAsia" w:ascii="仿宋_GB2312" w:hAnsi="仿宋_GB2312" w:eastAsia="仿宋_GB2312" w:cs="仿宋_GB2312"/>
          <w:sz w:val="32"/>
          <w:szCs w:val="32"/>
          <w:highlight w:val="none"/>
          <w:lang w:val="en-US" w:eastAsia="zh-CN"/>
        </w:rPr>
        <w:t>和事故调查工作机制</w:t>
      </w:r>
      <w:r>
        <w:rPr>
          <w:rFonts w:hint="eastAsia" w:ascii="仿宋_GB2312" w:hAnsi="仿宋_GB2312" w:eastAsia="仿宋_GB2312" w:cs="仿宋_GB2312"/>
          <w:sz w:val="32"/>
          <w:szCs w:val="32"/>
          <w:highlight w:val="none"/>
        </w:rPr>
        <w:t>，明确应急处置流程和各部门职责分工，定期组织综合演练</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应急管理部门负责将无人驾驶航空器安全应急管理纳入本辖区突发事件应急管理体系。</w:t>
      </w:r>
      <w:r>
        <w:rPr>
          <w:rFonts w:hint="eastAsia" w:ascii="仿宋_GB2312" w:hAnsi="仿宋_GB2312" w:eastAsia="仿宋_GB2312" w:cs="仿宋_GB2312"/>
          <w:sz w:val="32"/>
          <w:szCs w:val="32"/>
          <w:highlight w:val="none"/>
        </w:rPr>
        <w:t>当发生</w:t>
      </w:r>
      <w:r>
        <w:rPr>
          <w:rFonts w:hint="eastAsia" w:ascii="仿宋_GB2312" w:hAnsi="仿宋_GB2312" w:eastAsia="仿宋_GB2312" w:cs="仿宋_GB2312"/>
          <w:sz w:val="32"/>
          <w:szCs w:val="32"/>
          <w:highlight w:val="none"/>
          <w:lang w:eastAsia="zh-CN"/>
        </w:rPr>
        <w:t>民用无人驾驶航空器</w:t>
      </w:r>
      <w:r>
        <w:rPr>
          <w:rFonts w:hint="eastAsia" w:ascii="仿宋_GB2312" w:hAnsi="仿宋_GB2312" w:eastAsia="仿宋_GB2312" w:cs="仿宋_GB2312"/>
          <w:sz w:val="32"/>
          <w:szCs w:val="32"/>
          <w:highlight w:val="none"/>
        </w:rPr>
        <w:t>安全事故或者突发事件时，相关部门和单位应当立即启动应急预案，采取有效措施进行处置，防止事故扩大，减少人员伤亡和财产损失。及时向社会发布事故信息，回应社会关切。</w:t>
      </w:r>
    </w:p>
    <w:p w14:paraId="1ECC5495">
      <w:pPr>
        <w:keepNext w:val="0"/>
        <w:keepLines w:val="0"/>
        <w:pageBreakBefore w:val="0"/>
        <w:widowControl w:val="0"/>
        <w:kinsoku/>
        <w:wordWrap/>
        <w:overflowPunct/>
        <w:topLinePunct w:val="0"/>
        <w:autoSpaceDE/>
        <w:autoSpaceDN/>
        <w:bidi w:val="0"/>
        <w:adjustRightInd/>
        <w:snapToGrid/>
        <w:spacing w:afterLines="0"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第二十</w:t>
      </w:r>
      <w:r>
        <w:rPr>
          <w:rFonts w:hint="eastAsia" w:ascii="仿宋_GB2312" w:hAnsi="仿宋_GB2312" w:eastAsia="仿宋_GB2312" w:cs="仿宋_GB2312"/>
          <w:b/>
          <w:bCs/>
          <w:sz w:val="32"/>
          <w:szCs w:val="32"/>
          <w:highlight w:val="none"/>
          <w:lang w:val="en-US" w:eastAsia="zh-CN"/>
        </w:rPr>
        <w:t>二</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违规飞行举报</w:t>
      </w:r>
    </w:p>
    <w:p w14:paraId="46FB115D">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单位或者个人发现违反本办法规定的</w:t>
      </w:r>
      <w:r>
        <w:rPr>
          <w:rFonts w:hint="eastAsia" w:ascii="仿宋_GB2312" w:hAnsi="仿宋_GB2312" w:eastAsia="仿宋_GB2312" w:cs="仿宋_GB2312"/>
          <w:sz w:val="32"/>
          <w:szCs w:val="32"/>
          <w:highlight w:val="none"/>
          <w:lang w:eastAsia="zh-CN"/>
        </w:rPr>
        <w:t>民用无人驾驶航空器</w:t>
      </w:r>
      <w:r>
        <w:rPr>
          <w:rFonts w:hint="eastAsia" w:ascii="仿宋_GB2312" w:hAnsi="仿宋_GB2312" w:eastAsia="仿宋_GB2312" w:cs="仿宋_GB2312"/>
          <w:sz w:val="32"/>
          <w:szCs w:val="32"/>
          <w:highlight w:val="none"/>
        </w:rPr>
        <w:t>飞行行为，可以向当地公安机关或者有关部门举报。接到举报的部门应当及时进行调查处理，并将处理结果告知举报人。</w:t>
      </w:r>
    </w:p>
    <w:p w14:paraId="1FA85C63">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rPr>
          <w:rFonts w:hint="eastAsia" w:ascii="仿宋_GB2312" w:hAnsi="仿宋_GB2312" w:eastAsia="仿宋_GB2312" w:cs="仿宋_GB2312"/>
          <w:i w:val="0"/>
          <w:color w:val="000000"/>
          <w:sz w:val="32"/>
          <w:szCs w:val="32"/>
          <w:highlight w:val="none"/>
        </w:rPr>
      </w:pPr>
      <w:r>
        <w:rPr>
          <w:rFonts w:hint="eastAsia" w:ascii="仿宋_GB2312" w:hAnsi="仿宋_GB2312" w:eastAsia="仿宋_GB2312" w:cs="仿宋_GB2312"/>
          <w:i w:val="0"/>
          <w:color w:val="000000"/>
          <w:sz w:val="32"/>
          <w:szCs w:val="32"/>
          <w:highlight w:val="none"/>
        </w:rPr>
        <w:t>对空中不明情况和民用无人驾驶航空器违规飞行，公安机关在条件有利时可以对低空目标实施先期处置，并负责民用无人驾驶航空器违规飞行落地后的现场处置。</w:t>
      </w:r>
    </w:p>
    <w:p w14:paraId="565B6389">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color w:val="000000"/>
          <w:sz w:val="32"/>
          <w:szCs w:val="32"/>
          <w:highlight w:val="none"/>
        </w:rPr>
        <w:t>民用无人驾驶航空器使用者违反飞行管理规定、扰乱公共秩序或者危及公共安全的，公安机关可以进行劝阻，不听劝阻的，责令其停止飞行；必要时，可以依法实施拦截、迫降、捕获、击落等技术防控，以及查验、扣押民用无人驾驶航空器系统，对违法活动场所予以查封等紧急处置措施，协同相关安全管理部门进行有效打击和监管</w:t>
      </w:r>
      <w:r>
        <w:rPr>
          <w:rFonts w:hint="eastAsia" w:ascii="仿宋_GB2312" w:hAnsi="仿宋_GB2312" w:eastAsia="仿宋_GB2312" w:cs="仿宋_GB2312"/>
          <w:i w:val="0"/>
          <w:color w:val="000000"/>
          <w:sz w:val="32"/>
          <w:szCs w:val="32"/>
          <w:highlight w:val="none"/>
          <w:lang w:eastAsia="zh-CN"/>
        </w:rPr>
        <w:t>。</w:t>
      </w:r>
    </w:p>
    <w:p w14:paraId="06A6689A">
      <w:pPr>
        <w:keepNext w:val="0"/>
        <w:keepLines w:val="0"/>
        <w:pageBreakBefore w:val="0"/>
        <w:widowControl w:val="0"/>
        <w:kinsoku/>
        <w:wordWrap/>
        <w:overflowPunct/>
        <w:topLinePunct w:val="0"/>
        <w:autoSpaceDE/>
        <w:autoSpaceDN/>
        <w:bidi w:val="0"/>
        <w:adjustRightInd/>
        <w:snapToGrid/>
        <w:spacing w:afterLines="0"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第二十</w:t>
      </w:r>
      <w:r>
        <w:rPr>
          <w:rFonts w:hint="eastAsia" w:ascii="仿宋_GB2312" w:hAnsi="仿宋_GB2312" w:eastAsia="仿宋_GB2312" w:cs="仿宋_GB2312"/>
          <w:b/>
          <w:bCs/>
          <w:sz w:val="32"/>
          <w:szCs w:val="32"/>
          <w:highlight w:val="none"/>
          <w:lang w:val="en-US" w:eastAsia="zh-CN"/>
        </w:rPr>
        <w:t>三</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反制设备管理</w:t>
      </w:r>
    </w:p>
    <w:p w14:paraId="0E2F8424">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无人驾驶航空器反制设备的配备、设置以及使用要严格遵守《无人驾驶航空器飞行管理暂行条例》和国家有关规定，任何单位或者个人不得非法拥有、使用无人驾驶航空器反制设备。配备和使用反制设备的单位，应当按照规定进行备案，并接受</w:t>
      </w:r>
      <w:r>
        <w:rPr>
          <w:rFonts w:hint="eastAsia" w:ascii="仿宋_GB2312" w:hAnsi="仿宋_GB2312" w:eastAsia="仿宋_GB2312" w:cs="仿宋_GB2312"/>
          <w:sz w:val="32"/>
          <w:szCs w:val="32"/>
          <w:highlight w:val="none"/>
          <w:lang w:val="en-US" w:eastAsia="zh-CN"/>
        </w:rPr>
        <w:t>公安机关</w:t>
      </w:r>
      <w:r>
        <w:rPr>
          <w:rFonts w:hint="eastAsia" w:ascii="仿宋_GB2312" w:hAnsi="仿宋_GB2312" w:eastAsia="仿宋_GB2312" w:cs="仿宋_GB2312"/>
          <w:sz w:val="32"/>
          <w:szCs w:val="32"/>
          <w:highlight w:val="none"/>
        </w:rPr>
        <w:t>的监督检查。</w:t>
      </w:r>
    </w:p>
    <w:p w14:paraId="725D0568">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w:t>
      </w:r>
    </w:p>
    <w:p w14:paraId="606F05D5">
      <w:pPr>
        <w:keepNext w:val="0"/>
        <w:keepLines w:val="0"/>
        <w:pageBreakBefore w:val="0"/>
        <w:widowControl w:val="0"/>
        <w:numPr>
          <w:ilvl w:val="0"/>
          <w:numId w:val="1"/>
        </w:numPr>
        <w:kinsoku/>
        <w:wordWrap/>
        <w:overflowPunct/>
        <w:topLinePunct w:val="0"/>
        <w:autoSpaceDE/>
        <w:autoSpaceDN/>
        <w:bidi w:val="0"/>
        <w:adjustRightInd/>
        <w:snapToGrid/>
        <w:spacing w:afterLines="0" w:line="560" w:lineRule="exact"/>
        <w:jc w:val="center"/>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附则</w:t>
      </w:r>
    </w:p>
    <w:p w14:paraId="07C91469">
      <w:pPr>
        <w:pStyle w:val="2"/>
        <w:numPr>
          <w:ilvl w:val="-1"/>
          <w:numId w:val="0"/>
        </w:numPr>
        <w:ind w:left="0" w:leftChars="0"/>
        <w:rPr>
          <w:rFonts w:hint="eastAsia"/>
        </w:rPr>
      </w:pPr>
    </w:p>
    <w:p w14:paraId="5525ED20">
      <w:pPr>
        <w:keepNext w:val="0"/>
        <w:keepLines w:val="0"/>
        <w:pageBreakBefore w:val="0"/>
        <w:widowControl w:val="0"/>
        <w:kinsoku/>
        <w:wordWrap/>
        <w:overflowPunct/>
        <w:topLinePunct w:val="0"/>
        <w:autoSpaceDE/>
        <w:autoSpaceDN/>
        <w:bidi w:val="0"/>
        <w:adjustRightInd/>
        <w:snapToGrid/>
        <w:spacing w:afterLines="0"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第二十</w:t>
      </w:r>
      <w:r>
        <w:rPr>
          <w:rFonts w:hint="eastAsia" w:ascii="仿宋_GB2312" w:hAnsi="仿宋_GB2312" w:eastAsia="仿宋_GB2312" w:cs="仿宋_GB2312"/>
          <w:b/>
          <w:bCs/>
          <w:sz w:val="32"/>
          <w:szCs w:val="32"/>
          <w:highlight w:val="none"/>
          <w:lang w:val="en-US" w:eastAsia="zh-CN"/>
        </w:rPr>
        <w:t>四</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w:t>
      </w:r>
    </w:p>
    <w:p w14:paraId="4D81E2CE">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民用无人驾驶航空器在室内飞行，不适用本办法。</w:t>
      </w:r>
    </w:p>
    <w:p w14:paraId="271D9243">
      <w:pPr>
        <w:keepNext w:val="0"/>
        <w:keepLines w:val="0"/>
        <w:pageBreakBefore w:val="0"/>
        <w:widowControl w:val="0"/>
        <w:kinsoku/>
        <w:wordWrap/>
        <w:overflowPunct/>
        <w:topLinePunct w:val="0"/>
        <w:autoSpaceDE/>
        <w:autoSpaceDN/>
        <w:bidi w:val="0"/>
        <w:adjustRightInd/>
        <w:snapToGrid/>
        <w:spacing w:afterLines="0"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第二十</w:t>
      </w:r>
      <w:r>
        <w:rPr>
          <w:rFonts w:hint="eastAsia" w:ascii="仿宋_GB2312" w:hAnsi="仿宋_GB2312" w:eastAsia="仿宋_GB2312" w:cs="仿宋_GB2312"/>
          <w:b/>
          <w:bCs/>
          <w:sz w:val="32"/>
          <w:szCs w:val="32"/>
          <w:highlight w:val="none"/>
          <w:lang w:val="en-US" w:eastAsia="zh-CN"/>
        </w:rPr>
        <w:t>五</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w:t>
      </w:r>
    </w:p>
    <w:p w14:paraId="3E495881">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军事、警务、海关缉私、应急管理等部门和单位的无人驾驶航空器飞行及相关活动，按照国家有关规定执行。</w:t>
      </w:r>
    </w:p>
    <w:p w14:paraId="306A7BF3">
      <w:pPr>
        <w:pStyle w:val="3"/>
        <w:keepNext w:val="0"/>
        <w:keepLines w:val="0"/>
        <w:pageBreakBefore w:val="0"/>
        <w:widowControl w:val="0"/>
        <w:numPr>
          <w:ilvl w:val="-1"/>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after="0" w:afterLines="0" w:line="560" w:lineRule="exact"/>
        <w:ind w:left="0" w:leftChars="0"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二十六</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w:t>
      </w:r>
    </w:p>
    <w:p w14:paraId="1A46FDE9">
      <w:pPr>
        <w:pStyle w:val="3"/>
        <w:keepNext w:val="0"/>
        <w:keepLines w:val="0"/>
        <w:pageBreakBefore w:val="0"/>
        <w:widowControl w:val="0"/>
        <w:numPr>
          <w:ilvl w:val="-1"/>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after="0" w:afterLines="0" w:line="560" w:lineRule="exact"/>
        <w:ind w:left="0" w:leftChars="0" w:firstLine="640" w:firstLineChars="200"/>
        <w:textAlignment w:val="auto"/>
        <w:rPr>
          <w:rFonts w:hint="eastAsia" w:ascii="仿宋_GB2312" w:hAnsi="仿宋_GB2312" w:eastAsia="仿宋_GB2312" w:cs="仿宋_GB2312"/>
          <w:b w:val="0"/>
          <w:color w:val="000000"/>
          <w:sz w:val="32"/>
          <w:szCs w:val="32"/>
          <w:highlight w:val="none"/>
        </w:rPr>
      </w:pPr>
      <w:r>
        <w:rPr>
          <w:rFonts w:hint="eastAsia" w:ascii="仿宋_GB2312" w:hAnsi="仿宋_GB2312" w:eastAsia="仿宋_GB2312" w:cs="仿宋_GB2312"/>
          <w:i w:val="0"/>
          <w:color w:val="000000"/>
          <w:sz w:val="32"/>
          <w:szCs w:val="32"/>
          <w:highlight w:val="none"/>
        </w:rPr>
        <w:t>微型无人驾驶航空器，是指空机重量小于0.25千克，最大飞行真高不超过50米，最大平飞速度不超过40千米/小时，无线电发射设备符合微功率短距离技术要求，全程可以随时人工介入操控的无人驾驶航空器。</w:t>
      </w:r>
    </w:p>
    <w:p w14:paraId="52952BD8">
      <w:pPr>
        <w:pStyle w:val="3"/>
        <w:keepNext w:val="0"/>
        <w:keepLines w:val="0"/>
        <w:pageBreakBefore w:val="0"/>
        <w:widowControl w:val="0"/>
        <w:numPr>
          <w:ilvl w:val="-1"/>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after="0" w:afterLines="0" w:line="560" w:lineRule="exact"/>
        <w:ind w:left="0" w:leftChars="0" w:firstLine="640" w:firstLineChars="200"/>
        <w:textAlignment w:val="auto"/>
        <w:rPr>
          <w:rFonts w:hint="eastAsia" w:ascii="仿宋_GB2312" w:hAnsi="仿宋_GB2312" w:eastAsia="仿宋_GB2312" w:cs="仿宋_GB2312"/>
          <w:b w:val="0"/>
          <w:color w:val="000000"/>
          <w:sz w:val="32"/>
          <w:szCs w:val="32"/>
          <w:highlight w:val="none"/>
        </w:rPr>
      </w:pPr>
      <w:r>
        <w:rPr>
          <w:rFonts w:hint="eastAsia" w:ascii="仿宋_GB2312" w:hAnsi="仿宋_GB2312" w:eastAsia="仿宋_GB2312" w:cs="仿宋_GB2312"/>
          <w:i w:val="0"/>
          <w:color w:val="000000"/>
          <w:sz w:val="32"/>
          <w:szCs w:val="32"/>
          <w:highlight w:val="none"/>
        </w:rPr>
        <w:t>轻型无人驾驶航空器，是指空机重量不超过4千克且最大起飞重量不超过7千克，最大平飞速度不超过100千米/小时，具备符合空域管理要求的空域保持能力和可靠被监视能力，全程可以随时人工介入操控的无人驾驶航空器，但不包括微型无人驾驶航空器。</w:t>
      </w:r>
    </w:p>
    <w:p w14:paraId="780FA35C">
      <w:pPr>
        <w:pStyle w:val="3"/>
        <w:keepNext w:val="0"/>
        <w:keepLines w:val="0"/>
        <w:pageBreakBefore w:val="0"/>
        <w:widowControl w:val="0"/>
        <w:numPr>
          <w:ilvl w:val="-1"/>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after="0" w:afterLines="0" w:line="560" w:lineRule="exact"/>
        <w:ind w:left="0" w:leftChars="0" w:firstLine="640" w:firstLineChars="200"/>
        <w:textAlignment w:val="auto"/>
        <w:rPr>
          <w:rFonts w:hint="eastAsia" w:ascii="仿宋_GB2312" w:hAnsi="仿宋_GB2312" w:eastAsia="仿宋_GB2312" w:cs="仿宋_GB2312"/>
          <w:b w:val="0"/>
          <w:color w:val="000000"/>
          <w:sz w:val="32"/>
          <w:szCs w:val="32"/>
          <w:highlight w:val="none"/>
        </w:rPr>
      </w:pPr>
      <w:r>
        <w:rPr>
          <w:rFonts w:hint="eastAsia" w:ascii="仿宋_GB2312" w:hAnsi="仿宋_GB2312" w:eastAsia="仿宋_GB2312" w:cs="仿宋_GB2312"/>
          <w:i w:val="0"/>
          <w:color w:val="000000"/>
          <w:sz w:val="32"/>
          <w:szCs w:val="32"/>
          <w:highlight w:val="none"/>
        </w:rPr>
        <w:t>小型无人驾驶航空器，是指空机重量不超过15千克且最大起飞重量不超过25千克，具备符合空域管理要求的空域保持能力和可靠被监视能力，全程可以随时人工介入操控的无人驾驶航空器，但不包括微型、轻型无人驾驶航空器。</w:t>
      </w:r>
    </w:p>
    <w:p w14:paraId="5792B3E7">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sz w:val="32"/>
          <w:szCs w:val="32"/>
          <w:highlight w:val="none"/>
        </w:rPr>
        <w:t>中型和大型民用无人驾驶航空器飞行及相关活动按照规定由国家民用航空管理部门监管。</w:t>
      </w:r>
    </w:p>
    <w:p w14:paraId="407E6345">
      <w:pPr>
        <w:keepNext w:val="0"/>
        <w:keepLines w:val="0"/>
        <w:pageBreakBefore w:val="0"/>
        <w:widowControl w:val="0"/>
        <w:kinsoku/>
        <w:wordWrap/>
        <w:overflowPunct/>
        <w:topLinePunct w:val="0"/>
        <w:autoSpaceDE/>
        <w:autoSpaceDN/>
        <w:bidi w:val="0"/>
        <w:adjustRightInd/>
        <w:snapToGrid/>
        <w:spacing w:afterLines="0"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二十七</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w:t>
      </w:r>
    </w:p>
    <w:p w14:paraId="4C747733">
      <w:pPr>
        <w:keepNext w:val="0"/>
        <w:keepLines w:val="0"/>
        <w:pageBreakBefore w:val="0"/>
        <w:widowControl w:val="0"/>
        <w:kinsoku/>
        <w:wordWrap/>
        <w:overflowPunct/>
        <w:topLinePunct w:val="0"/>
        <w:autoSpaceDE/>
        <w:autoSpaceDN/>
        <w:bidi w:val="0"/>
        <w:adjustRightInd/>
        <w:snapToGrid/>
        <w:spacing w:afterLines="0"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本办法由市人民政府负责解释，具体工作由市</w:t>
      </w:r>
      <w:r>
        <w:rPr>
          <w:rFonts w:hint="eastAsia" w:ascii="仿宋_GB2312" w:hAnsi="仿宋_GB2312" w:eastAsia="仿宋_GB2312" w:cs="仿宋_GB2312"/>
          <w:sz w:val="32"/>
          <w:szCs w:val="32"/>
          <w:highlight w:val="none"/>
          <w:lang w:val="en-US" w:eastAsia="zh-CN"/>
        </w:rPr>
        <w:t>发展和改革委员</w:t>
      </w:r>
      <w:r>
        <w:rPr>
          <w:rFonts w:hint="eastAsia" w:ascii="仿宋_GB2312" w:hAnsi="仿宋_GB2312" w:eastAsia="仿宋_GB2312" w:cs="仿宋_GB2312"/>
          <w:sz w:val="32"/>
          <w:szCs w:val="32"/>
          <w:highlight w:val="none"/>
        </w:rPr>
        <w:t>会同相关部门承担。</w:t>
      </w:r>
    </w:p>
    <w:p w14:paraId="4343599E">
      <w:pPr>
        <w:keepNext w:val="0"/>
        <w:keepLines w:val="0"/>
        <w:pageBreakBefore w:val="0"/>
        <w:widowControl w:val="0"/>
        <w:kinsoku/>
        <w:wordWrap/>
        <w:overflowPunct/>
        <w:topLinePunct w:val="0"/>
        <w:autoSpaceDE/>
        <w:autoSpaceDN/>
        <w:bidi w:val="0"/>
        <w:adjustRightInd/>
        <w:snapToGrid/>
        <w:spacing w:afterLines="0" w:line="560" w:lineRule="exact"/>
        <w:ind w:firstLine="643"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二十八</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w:t>
      </w:r>
    </w:p>
    <w:p w14:paraId="49E819D4">
      <w:pPr>
        <w:keepNext w:val="0"/>
        <w:keepLines w:val="0"/>
        <w:pageBreakBefore w:val="0"/>
        <w:widowControl w:val="0"/>
        <w:kinsoku w:val="0"/>
        <w:wordWrap/>
        <w:overflowPunct/>
        <w:topLinePunct w:val="0"/>
        <w:autoSpaceDE w:val="0"/>
        <w:autoSpaceDN w:val="0"/>
        <w:bidi w:val="0"/>
        <w:adjustRightInd w:val="0"/>
        <w:snapToGrid w:val="0"/>
        <w:spacing w:afterLines="0" w:line="560" w:lineRule="exact"/>
        <w:ind w:firstLine="640" w:firstLineChars="200"/>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本办法自</w:t>
      </w:r>
      <w:r>
        <w:rPr>
          <w:rFonts w:hint="eastAsia" w:ascii="仿宋_GB2312" w:hAnsi="仿宋_GB2312" w:eastAsia="仿宋_GB2312" w:cs="仿宋_GB2312"/>
          <w:sz w:val="32"/>
          <w:szCs w:val="32"/>
          <w:highlight w:val="none"/>
          <w:lang w:val="en-US" w:eastAsia="zh-CN"/>
        </w:rPr>
        <w:t>发布之日起实施</w:t>
      </w:r>
      <w:r>
        <w:rPr>
          <w:rFonts w:hint="eastAsia" w:ascii="仿宋_GB2312" w:hAnsi="仿宋_GB2312" w:eastAsia="仿宋_GB2312" w:cs="仿宋_GB2312"/>
          <w:sz w:val="32"/>
          <w:szCs w:val="32"/>
          <w:highlight w:val="none"/>
        </w:rPr>
        <w:t>。</w:t>
      </w: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AE636F7-3DAB-4883-8B10-C3CCB76633D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2" w:fontKey="{12B849C0-5EC2-42E1-8B3E-424010008E88}"/>
  </w:font>
  <w:font w:name="仿宋_GB2312">
    <w:panose1 w:val="02010609030101010101"/>
    <w:charset w:val="86"/>
    <w:family w:val="auto"/>
    <w:pitch w:val="default"/>
    <w:sig w:usb0="00000001" w:usb1="080E0000" w:usb2="00000000" w:usb3="00000000" w:csb0="00040000" w:csb1="00000000"/>
    <w:embedRegular r:id="rId3" w:fontKey="{2681C3F0-7A43-4C1B-9F60-85D814B75BB4}"/>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29904">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1997CE">
                          <w:pPr>
                            <w:pStyle w:val="4"/>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fldChar w:fldCharType="begin"/>
                          </w:r>
                          <w:r>
                            <w:rPr>
                              <w:rFonts w:hint="eastAsia" w:ascii="仿宋_GB2312" w:hAnsi="仿宋_GB2312" w:eastAsia="仿宋_GB2312" w:cs="仿宋_GB2312"/>
                              <w:sz w:val="28"/>
                              <w:szCs w:val="44"/>
                            </w:rPr>
                            <w:instrText xml:space="preserve"> PAGE  \* MERGEFORMAT </w:instrText>
                          </w:r>
                          <w:r>
                            <w:rPr>
                              <w:rFonts w:hint="eastAsia" w:ascii="仿宋_GB2312" w:hAnsi="仿宋_GB2312" w:eastAsia="仿宋_GB2312" w:cs="仿宋_GB2312"/>
                              <w:sz w:val="28"/>
                              <w:szCs w:val="44"/>
                            </w:rPr>
                            <w:fldChar w:fldCharType="separate"/>
                          </w:r>
                          <w:r>
                            <w:rPr>
                              <w:rFonts w:hint="eastAsia" w:ascii="仿宋_GB2312" w:hAnsi="仿宋_GB2312" w:eastAsia="仿宋_GB2312" w:cs="仿宋_GB2312"/>
                              <w:sz w:val="28"/>
                              <w:szCs w:val="44"/>
                            </w:rPr>
                            <w:t>1</w:t>
                          </w:r>
                          <w:r>
                            <w:rPr>
                              <w:rFonts w:hint="eastAsia" w:ascii="仿宋_GB2312" w:hAnsi="仿宋_GB2312" w:eastAsia="仿宋_GB2312" w:cs="仿宋_GB2312"/>
                              <w:sz w:val="28"/>
                              <w:szCs w:val="4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11997CE">
                    <w:pPr>
                      <w:pStyle w:val="4"/>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fldChar w:fldCharType="begin"/>
                    </w:r>
                    <w:r>
                      <w:rPr>
                        <w:rFonts w:hint="eastAsia" w:ascii="仿宋_GB2312" w:hAnsi="仿宋_GB2312" w:eastAsia="仿宋_GB2312" w:cs="仿宋_GB2312"/>
                        <w:sz w:val="28"/>
                        <w:szCs w:val="44"/>
                      </w:rPr>
                      <w:instrText xml:space="preserve"> PAGE  \* MERGEFORMAT </w:instrText>
                    </w:r>
                    <w:r>
                      <w:rPr>
                        <w:rFonts w:hint="eastAsia" w:ascii="仿宋_GB2312" w:hAnsi="仿宋_GB2312" w:eastAsia="仿宋_GB2312" w:cs="仿宋_GB2312"/>
                        <w:sz w:val="28"/>
                        <w:szCs w:val="44"/>
                      </w:rPr>
                      <w:fldChar w:fldCharType="separate"/>
                    </w:r>
                    <w:r>
                      <w:rPr>
                        <w:rFonts w:hint="eastAsia" w:ascii="仿宋_GB2312" w:hAnsi="仿宋_GB2312" w:eastAsia="仿宋_GB2312" w:cs="仿宋_GB2312"/>
                        <w:sz w:val="28"/>
                        <w:szCs w:val="44"/>
                      </w:rPr>
                      <w:t>1</w:t>
                    </w:r>
                    <w:r>
                      <w:rPr>
                        <w:rFonts w:hint="eastAsia" w:ascii="仿宋_GB2312" w:hAnsi="仿宋_GB2312" w:eastAsia="仿宋_GB2312" w:cs="仿宋_GB2312"/>
                        <w:sz w:val="28"/>
                        <w:szCs w:val="4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4EAFF3"/>
    <w:multiLevelType w:val="singleLevel"/>
    <w:tmpl w:val="134EAFF3"/>
    <w:lvl w:ilvl="0" w:tentative="0">
      <w:start w:val="1"/>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F142AB"/>
    <w:rsid w:val="03315B2E"/>
    <w:rsid w:val="05E27E06"/>
    <w:rsid w:val="0BE87722"/>
    <w:rsid w:val="0E4449F4"/>
    <w:rsid w:val="134A6C68"/>
    <w:rsid w:val="14B35F82"/>
    <w:rsid w:val="15AE1224"/>
    <w:rsid w:val="15E223B1"/>
    <w:rsid w:val="170F26A3"/>
    <w:rsid w:val="19227CD0"/>
    <w:rsid w:val="1A15645A"/>
    <w:rsid w:val="1CFB0451"/>
    <w:rsid w:val="22196184"/>
    <w:rsid w:val="22CC769A"/>
    <w:rsid w:val="25896134"/>
    <w:rsid w:val="26087AB1"/>
    <w:rsid w:val="28D0685C"/>
    <w:rsid w:val="32F3657D"/>
    <w:rsid w:val="33E74334"/>
    <w:rsid w:val="35B343B2"/>
    <w:rsid w:val="3631403E"/>
    <w:rsid w:val="37C13F7A"/>
    <w:rsid w:val="37D44116"/>
    <w:rsid w:val="387715F5"/>
    <w:rsid w:val="3D65451B"/>
    <w:rsid w:val="409404B4"/>
    <w:rsid w:val="42B535F9"/>
    <w:rsid w:val="4320516C"/>
    <w:rsid w:val="4FD3784C"/>
    <w:rsid w:val="53620A85"/>
    <w:rsid w:val="540A58B9"/>
    <w:rsid w:val="5563538C"/>
    <w:rsid w:val="562C1D08"/>
    <w:rsid w:val="56E361F5"/>
    <w:rsid w:val="582A5ED6"/>
    <w:rsid w:val="58373A60"/>
    <w:rsid w:val="5AC5005A"/>
    <w:rsid w:val="5C017881"/>
    <w:rsid w:val="604272DE"/>
    <w:rsid w:val="60E65668"/>
    <w:rsid w:val="627B3D15"/>
    <w:rsid w:val="660B6B5A"/>
    <w:rsid w:val="661519DB"/>
    <w:rsid w:val="696A14B5"/>
    <w:rsid w:val="6AA0277B"/>
    <w:rsid w:val="6D147240"/>
    <w:rsid w:val="6D994382"/>
    <w:rsid w:val="6E865F23"/>
    <w:rsid w:val="716E0F92"/>
    <w:rsid w:val="71935A86"/>
    <w:rsid w:val="77EF306B"/>
    <w:rsid w:val="797950B4"/>
    <w:rsid w:val="7C66604A"/>
    <w:rsid w:val="7E133B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Indent 2"/>
    <w:basedOn w:val="1"/>
    <w:next w:val="1"/>
    <w:qFormat/>
    <w:uiPriority w:val="0"/>
    <w:pPr>
      <w:spacing w:after="120" w:line="480" w:lineRule="auto"/>
      <w:ind w:left="420" w:leftChars="200"/>
    </w:pPr>
  </w:style>
  <w:style w:type="paragraph" w:styleId="3">
    <w:name w:val="Body Text"/>
    <w:qFormat/>
    <w:uiPriority w:val="0"/>
    <w:pPr>
      <w:widowControl w:val="0"/>
      <w:adjustRightInd w:val="0"/>
      <w:spacing w:before="100" w:after="100" w:afterLines="0" w:afterAutospacing="0" w:line="300" w:lineRule="auto"/>
      <w:ind w:firstLine="1044" w:firstLineChars="200"/>
      <w:jc w:val="both"/>
    </w:pPr>
    <w:rPr>
      <w:rFonts w:ascii="Times New Roman" w:hAnsi="Times New Roman" w:eastAsia="宋体" w:cs="Times New Roman"/>
      <w:kern w:val="2"/>
      <w:sz w:val="24"/>
      <w:szCs w:val="24"/>
      <w:lang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530</Words>
  <Characters>530</Characters>
  <Lines>0</Lines>
  <Paragraphs>0</Paragraphs>
  <TotalTime>39</TotalTime>
  <ScaleCrop>false</ScaleCrop>
  <LinksUpToDate>false</LinksUpToDate>
  <CharactersWithSpaces>536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2025-08-25T16:45:00Z</dcterms:created>
  <dc:creator>卢月</dc:creator>
  <cp:lastModifiedBy>王正中</cp:lastModifiedBy>
  <dcterms:modified xsi:type="dcterms:W3CDTF">2025-12-31T01:12:02Z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eyJoZGlkIjoiNzJjZDgxMWUzMDhjNWQ5YjE2N2U2ZTYwOWU5OWE2MWQiLCJ1c2VySWQiOiIyODA3ODMzODUifQ==</vt:lpwstr>
  </property>
  <property fmtid="{D5CDD505-2E9C-101B-9397-08002B2CF9AE}" pid="4" name="ICV">
    <vt:lpwstr>A085A8E822534199994626988AD8E995_13</vt:lpwstr>
  </property>
</Properties>
</file>